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8"/>
      </w:tblGrid>
      <w:tr w:rsidR="009F437B" w:rsidRPr="009C3EE3" w:rsidTr="009C3EE3">
        <w:tc>
          <w:tcPr>
            <w:tcW w:w="4998" w:type="dxa"/>
          </w:tcPr>
          <w:p w:rsidR="009F437B" w:rsidRPr="00DB6565" w:rsidRDefault="009F437B" w:rsidP="009F437B">
            <w:pPr>
              <w:jc w:val="center"/>
              <w:rPr>
                <w:noProof/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/>
              </w:rPr>
              <w:drawing>
                <wp:inline distT="0" distB="0" distL="0" distR="0">
                  <wp:extent cx="1175385" cy="629285"/>
                  <wp:effectExtent l="19050" t="0" r="5715" b="0"/>
                  <wp:docPr id="1" name="Рисунок 10" descr="_Pi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_Pi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385" cy="62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437B" w:rsidRPr="00DB6565" w:rsidRDefault="009F437B" w:rsidP="009F437B">
            <w:pPr>
              <w:jc w:val="center"/>
              <w:rPr>
                <w:noProof/>
                <w:sz w:val="24"/>
                <w:szCs w:val="24"/>
                <w:lang w:val="ru-RU"/>
              </w:rPr>
            </w:pPr>
            <w:r w:rsidRPr="00DB6565">
              <w:rPr>
                <w:noProof/>
                <w:sz w:val="24"/>
                <w:szCs w:val="24"/>
                <w:lang w:val="ru-RU"/>
              </w:rPr>
              <w:t>МИНИСТЕРСТВ</w:t>
            </w:r>
          </w:p>
          <w:p w:rsidR="009F437B" w:rsidRPr="00DB6565" w:rsidRDefault="009F437B" w:rsidP="009F437B">
            <w:pPr>
              <w:jc w:val="center"/>
              <w:rPr>
                <w:noProof/>
                <w:sz w:val="24"/>
                <w:szCs w:val="24"/>
                <w:lang w:val="ru-RU"/>
              </w:rPr>
            </w:pPr>
            <w:r w:rsidRPr="00DB6565">
              <w:rPr>
                <w:noProof/>
                <w:sz w:val="24"/>
                <w:szCs w:val="24"/>
                <w:lang w:val="ru-RU"/>
              </w:rPr>
              <w:t>ВНУТРЕННИХ ДЕЛ</w:t>
            </w:r>
          </w:p>
          <w:p w:rsidR="009F437B" w:rsidRPr="00DB6565" w:rsidRDefault="009F437B" w:rsidP="009F437B">
            <w:pPr>
              <w:jc w:val="center"/>
              <w:rPr>
                <w:noProof/>
                <w:sz w:val="24"/>
                <w:szCs w:val="24"/>
                <w:lang w:val="ru-RU"/>
              </w:rPr>
            </w:pPr>
            <w:r w:rsidRPr="00DB6565">
              <w:rPr>
                <w:noProof/>
                <w:sz w:val="24"/>
                <w:szCs w:val="24"/>
                <w:lang w:val="ru-RU"/>
              </w:rPr>
              <w:t>РОССИЙСКОЙ ФЕДЕРАЦИИ</w:t>
            </w:r>
          </w:p>
          <w:p w:rsidR="009F437B" w:rsidRDefault="009F437B" w:rsidP="009F437B">
            <w:pPr>
              <w:jc w:val="center"/>
              <w:rPr>
                <w:noProof/>
                <w:sz w:val="24"/>
                <w:szCs w:val="24"/>
                <w:lang w:val="ru-RU"/>
              </w:rPr>
            </w:pPr>
            <w:r w:rsidRPr="00DB6565">
              <w:rPr>
                <w:noProof/>
                <w:sz w:val="24"/>
                <w:szCs w:val="24"/>
                <w:lang w:val="ru-RU"/>
              </w:rPr>
              <w:t>(МВД России)</w:t>
            </w:r>
          </w:p>
          <w:p w:rsidR="009F437B" w:rsidRPr="00DB6565" w:rsidRDefault="009F437B" w:rsidP="009F437B">
            <w:pPr>
              <w:jc w:val="center"/>
              <w:rPr>
                <w:noProof/>
                <w:sz w:val="24"/>
                <w:szCs w:val="24"/>
                <w:lang w:val="ru-RU"/>
              </w:rPr>
            </w:pPr>
          </w:p>
          <w:p w:rsidR="009F437B" w:rsidRPr="00DB6565" w:rsidRDefault="009F437B" w:rsidP="009F437B">
            <w:pPr>
              <w:jc w:val="center"/>
              <w:rPr>
                <w:noProof/>
                <w:sz w:val="24"/>
                <w:szCs w:val="24"/>
                <w:lang w:val="ru-RU"/>
              </w:rPr>
            </w:pPr>
            <w:r w:rsidRPr="00DB6565">
              <w:rPr>
                <w:noProof/>
                <w:sz w:val="24"/>
                <w:szCs w:val="24"/>
                <w:lang w:val="ru-RU"/>
              </w:rPr>
              <w:t>Главное управление</w:t>
            </w:r>
          </w:p>
          <w:p w:rsidR="009F437B" w:rsidRDefault="009F437B" w:rsidP="009F437B">
            <w:pPr>
              <w:jc w:val="center"/>
              <w:rPr>
                <w:noProof/>
                <w:sz w:val="24"/>
                <w:szCs w:val="24"/>
                <w:lang w:val="ru-RU"/>
              </w:rPr>
            </w:pPr>
            <w:r w:rsidRPr="00DB6565">
              <w:rPr>
                <w:noProof/>
                <w:sz w:val="24"/>
                <w:szCs w:val="24"/>
                <w:lang w:val="ru-RU"/>
              </w:rPr>
              <w:t>вневедомственной охраны</w:t>
            </w:r>
          </w:p>
          <w:p w:rsidR="009F437B" w:rsidRDefault="009F437B" w:rsidP="009F437B">
            <w:pPr>
              <w:jc w:val="center"/>
              <w:rPr>
                <w:noProof/>
                <w:sz w:val="24"/>
                <w:szCs w:val="24"/>
                <w:lang w:val="ru-RU"/>
              </w:rPr>
            </w:pPr>
          </w:p>
          <w:p w:rsidR="009F437B" w:rsidRPr="00DB6565" w:rsidRDefault="009F437B" w:rsidP="009F437B">
            <w:pPr>
              <w:jc w:val="center"/>
              <w:rPr>
                <w:noProof/>
                <w:sz w:val="24"/>
                <w:szCs w:val="24"/>
                <w:lang w:val="ru-RU"/>
              </w:rPr>
            </w:pPr>
            <w:proofErr w:type="gramStart"/>
            <w:r w:rsidRPr="00DB6565">
              <w:rPr>
                <w:noProof/>
                <w:sz w:val="24"/>
                <w:szCs w:val="24"/>
                <w:lang w:val="ru-RU"/>
              </w:rPr>
              <w:t>ул. Бутырскин вал, 7, стр. 2</w:t>
            </w:r>
            <w:r>
              <w:rPr>
                <w:noProof/>
                <w:sz w:val="24"/>
                <w:szCs w:val="24"/>
                <w:lang w:val="ru-RU"/>
              </w:rPr>
              <w:t xml:space="preserve">, </w:t>
            </w:r>
            <w:r w:rsidRPr="00DB6565">
              <w:rPr>
                <w:noProof/>
                <w:sz w:val="24"/>
                <w:szCs w:val="24"/>
                <w:lang w:val="ru-RU"/>
              </w:rPr>
              <w:t xml:space="preserve"> Москва, 125047 тел. (495) 667-14-51, факс (499} 251-41-51</w:t>
            </w:r>
            <w:proofErr w:type="gramEnd"/>
          </w:p>
          <w:p w:rsidR="009F437B" w:rsidRDefault="009F437B" w:rsidP="009F437B">
            <w:pPr>
              <w:jc w:val="center"/>
              <w:rPr>
                <w:noProof/>
                <w:sz w:val="24"/>
                <w:szCs w:val="24"/>
                <w:lang w:val="ru-RU"/>
              </w:rPr>
            </w:pPr>
          </w:p>
          <w:p w:rsidR="009F437B" w:rsidRDefault="009F437B" w:rsidP="009F437B">
            <w:pPr>
              <w:rPr>
                <w:noProof/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/>
              </w:rPr>
              <w:t>13.05.2015 №  36/К-169</w:t>
            </w:r>
          </w:p>
          <w:p w:rsidR="009F437B" w:rsidRPr="00DB6565" w:rsidRDefault="009F437B" w:rsidP="009F437B">
            <w:pPr>
              <w:jc w:val="center"/>
              <w:rPr>
                <w:noProof/>
                <w:sz w:val="24"/>
                <w:szCs w:val="24"/>
                <w:lang w:val="ru-RU"/>
              </w:rPr>
            </w:pPr>
          </w:p>
          <w:p w:rsidR="009F437B" w:rsidRPr="00DB6565" w:rsidRDefault="009F437B" w:rsidP="009F437B">
            <w:pPr>
              <w:rPr>
                <w:noProof/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/>
              </w:rPr>
              <w:t xml:space="preserve">О </w:t>
            </w:r>
            <w:r w:rsidRPr="00DB6565">
              <w:rPr>
                <w:noProof/>
                <w:sz w:val="24"/>
                <w:szCs w:val="24"/>
                <w:lang w:val="ru-RU"/>
              </w:rPr>
              <w:t>рассмотрении обращения</w:t>
            </w:r>
          </w:p>
          <w:p w:rsidR="009F437B" w:rsidRDefault="009F437B" w:rsidP="00DB6565">
            <w:pPr>
              <w:rPr>
                <w:noProof/>
                <w:sz w:val="24"/>
                <w:szCs w:val="24"/>
                <w:lang w:val="ru-RU"/>
              </w:rPr>
            </w:pPr>
          </w:p>
        </w:tc>
        <w:tc>
          <w:tcPr>
            <w:tcW w:w="4998" w:type="dxa"/>
            <w:vAlign w:val="center"/>
          </w:tcPr>
          <w:p w:rsidR="009F437B" w:rsidRDefault="009C3EE3" w:rsidP="009C3EE3">
            <w:pPr>
              <w:ind w:left="708"/>
              <w:rPr>
                <w:noProof/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/>
              </w:rPr>
              <w:t>Кувшинов Е.Ф.</w:t>
            </w:r>
          </w:p>
          <w:p w:rsidR="009C3EE3" w:rsidRPr="009C3EE3" w:rsidRDefault="009C3EE3" w:rsidP="009C3EE3">
            <w:pPr>
              <w:ind w:left="708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E</w:t>
            </w:r>
            <w:r w:rsidRPr="009C3EE3">
              <w:rPr>
                <w:noProof/>
                <w:sz w:val="24"/>
                <w:szCs w:val="24"/>
              </w:rPr>
              <w:t>-</w:t>
            </w:r>
            <w:r>
              <w:rPr>
                <w:noProof/>
                <w:sz w:val="24"/>
                <w:szCs w:val="24"/>
              </w:rPr>
              <w:t>Mail: kef@gk-rps.ru</w:t>
            </w:r>
          </w:p>
        </w:tc>
      </w:tr>
    </w:tbl>
    <w:p w:rsidR="009F437B" w:rsidRPr="009C3EE3" w:rsidRDefault="009F437B" w:rsidP="00DB6565">
      <w:pPr>
        <w:rPr>
          <w:noProof/>
          <w:sz w:val="24"/>
          <w:szCs w:val="24"/>
        </w:rPr>
      </w:pPr>
    </w:p>
    <w:p w:rsidR="00DB6565" w:rsidRPr="00560900" w:rsidRDefault="00DB6565" w:rsidP="00560900">
      <w:pPr>
        <w:ind w:firstLine="426"/>
        <w:jc w:val="center"/>
        <w:rPr>
          <w:noProof/>
          <w:sz w:val="28"/>
          <w:szCs w:val="28"/>
          <w:lang w:val="ru-RU"/>
        </w:rPr>
      </w:pPr>
      <w:r w:rsidRPr="00560900">
        <w:rPr>
          <w:noProof/>
          <w:sz w:val="28"/>
          <w:szCs w:val="28"/>
          <w:lang w:val="ru-RU"/>
        </w:rPr>
        <w:t>Уважаемый Евгений Феликсович!</w:t>
      </w:r>
    </w:p>
    <w:p w:rsidR="009F437B" w:rsidRPr="00560900" w:rsidRDefault="00DB6565" w:rsidP="00E87EE7">
      <w:pPr>
        <w:ind w:firstLine="426"/>
        <w:jc w:val="both"/>
        <w:rPr>
          <w:noProof/>
          <w:sz w:val="28"/>
          <w:szCs w:val="28"/>
          <w:lang w:val="ru-RU"/>
        </w:rPr>
      </w:pPr>
      <w:proofErr w:type="gramStart"/>
      <w:r w:rsidRPr="00560900">
        <w:rPr>
          <w:noProof/>
          <w:sz w:val="28"/>
          <w:szCs w:val="28"/>
          <w:lang w:val="ru-RU"/>
        </w:rPr>
        <w:t xml:space="preserve">По поручению руководства Министерства внутренних дел Российской Федерации Главное управление вневедомственной охраны МВД России, рассмотрев Ваше обращение о разъяснении вопросов, связанных с применением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(территорий), утвержденных постановлением Правительства Российской Федерации от 25 марта 2015 г. </w:t>
      </w:r>
      <w:r w:rsidR="00E87EE7">
        <w:rPr>
          <w:noProof/>
          <w:sz w:val="28"/>
          <w:szCs w:val="28"/>
          <w:lang w:val="ru-RU"/>
        </w:rPr>
        <w:t>№</w:t>
      </w:r>
      <w:r w:rsidRPr="00560900">
        <w:rPr>
          <w:noProof/>
          <w:sz w:val="28"/>
          <w:szCs w:val="28"/>
          <w:lang w:val="ru-RU"/>
        </w:rPr>
        <w:t xml:space="preserve"> 272 (далее — Постановление</w:t>
      </w:r>
      <w:proofErr w:type="gramEnd"/>
      <w:r w:rsidRPr="00560900">
        <w:rPr>
          <w:noProof/>
          <w:sz w:val="28"/>
          <w:szCs w:val="28"/>
          <w:lang w:val="ru-RU"/>
        </w:rPr>
        <w:t>), сообщает следующее.</w:t>
      </w:r>
    </w:p>
    <w:p w:rsidR="00DB6565" w:rsidRDefault="00DB6565" w:rsidP="00E87EE7">
      <w:pPr>
        <w:ind w:firstLine="426"/>
        <w:jc w:val="both"/>
        <w:rPr>
          <w:noProof/>
          <w:sz w:val="28"/>
          <w:szCs w:val="28"/>
          <w:lang w:val="ru-RU"/>
        </w:rPr>
      </w:pPr>
      <w:proofErr w:type="gramStart"/>
      <w:r w:rsidRPr="00560900">
        <w:rPr>
          <w:noProof/>
          <w:sz w:val="28"/>
          <w:szCs w:val="28"/>
          <w:lang w:val="ru-RU"/>
        </w:rPr>
        <w:t xml:space="preserve">Данное Постановление разработано в соответствии с положением подпункта </w:t>
      </w:r>
      <w:r w:rsidR="00E87EE7">
        <w:rPr>
          <w:noProof/>
          <w:sz w:val="28"/>
          <w:szCs w:val="28"/>
          <w:lang w:val="ru-RU"/>
        </w:rPr>
        <w:t>«</w:t>
      </w:r>
      <w:r w:rsidRPr="00560900">
        <w:rPr>
          <w:noProof/>
          <w:sz w:val="28"/>
          <w:szCs w:val="28"/>
          <w:lang w:val="ru-RU"/>
        </w:rPr>
        <w:t xml:space="preserve">б» пункта 2 Правил разработки требований </w:t>
      </w:r>
      <w:r w:rsidR="00E87EE7">
        <w:rPr>
          <w:noProof/>
          <w:sz w:val="28"/>
          <w:szCs w:val="28"/>
          <w:lang w:val="ru-RU"/>
        </w:rPr>
        <w:t>к</w:t>
      </w:r>
      <w:r w:rsidRPr="00560900">
        <w:rPr>
          <w:noProof/>
          <w:sz w:val="28"/>
          <w:szCs w:val="28"/>
          <w:lang w:val="ru-RU"/>
        </w:rPr>
        <w:t xml:space="preserve"> антитеррористической защищенности объектов (территорий) и паспорта безопасности объектов </w:t>
      </w:r>
      <w:r w:rsidR="00E87EE7">
        <w:rPr>
          <w:noProof/>
          <w:sz w:val="28"/>
          <w:szCs w:val="28"/>
          <w:lang w:val="ru-RU"/>
        </w:rPr>
        <w:t xml:space="preserve"> </w:t>
      </w:r>
      <w:r w:rsidRPr="00560900">
        <w:rPr>
          <w:noProof/>
          <w:sz w:val="28"/>
          <w:szCs w:val="28"/>
          <w:lang w:val="ru-RU"/>
        </w:rPr>
        <w:t>(территорий), утвержденных</w:t>
      </w:r>
      <w:r w:rsidR="00E87EE7">
        <w:rPr>
          <w:noProof/>
          <w:sz w:val="28"/>
          <w:szCs w:val="28"/>
          <w:lang w:val="ru-RU"/>
        </w:rPr>
        <w:t xml:space="preserve"> </w:t>
      </w:r>
      <w:r w:rsidRPr="00560900">
        <w:rPr>
          <w:noProof/>
          <w:sz w:val="28"/>
          <w:szCs w:val="28"/>
          <w:lang w:val="ru-RU"/>
        </w:rPr>
        <w:t>постановлением</w:t>
      </w:r>
      <w:r w:rsidR="00E87EE7">
        <w:rPr>
          <w:noProof/>
          <w:sz w:val="28"/>
          <w:szCs w:val="28"/>
          <w:lang w:val="ru-RU"/>
        </w:rPr>
        <w:t xml:space="preserve"> Правительства </w:t>
      </w:r>
      <w:r w:rsidRPr="00560900">
        <w:rPr>
          <w:noProof/>
          <w:sz w:val="28"/>
          <w:szCs w:val="28"/>
          <w:lang w:val="ru-RU"/>
        </w:rPr>
        <w:t>Российской</w:t>
      </w:r>
      <w:r w:rsidR="00E87EE7">
        <w:rPr>
          <w:noProof/>
          <w:sz w:val="28"/>
          <w:szCs w:val="28"/>
          <w:lang w:val="ru-RU"/>
        </w:rPr>
        <w:t xml:space="preserve"> </w:t>
      </w:r>
      <w:r w:rsidRPr="00560900">
        <w:rPr>
          <w:noProof/>
          <w:sz w:val="28"/>
          <w:szCs w:val="28"/>
          <w:lang w:val="ru-RU"/>
        </w:rPr>
        <w:t>Федерации</w:t>
      </w:r>
      <w:r w:rsidR="009F437B" w:rsidRPr="00560900">
        <w:rPr>
          <w:noProof/>
          <w:sz w:val="28"/>
          <w:szCs w:val="28"/>
          <w:lang w:val="ru-RU"/>
        </w:rPr>
        <w:t xml:space="preserve"> </w:t>
      </w:r>
      <w:r w:rsidRPr="00560900">
        <w:rPr>
          <w:noProof/>
          <w:sz w:val="28"/>
          <w:szCs w:val="28"/>
          <w:lang w:val="ru-RU"/>
        </w:rPr>
        <w:t xml:space="preserve">от 25 декабря 2013 г. </w:t>
      </w:r>
      <w:r w:rsidR="00E87EE7">
        <w:rPr>
          <w:noProof/>
          <w:sz w:val="28"/>
          <w:szCs w:val="28"/>
          <w:lang w:val="ru-RU"/>
        </w:rPr>
        <w:t xml:space="preserve">№  </w:t>
      </w:r>
      <w:r w:rsidRPr="00560900">
        <w:rPr>
          <w:noProof/>
          <w:sz w:val="28"/>
          <w:szCs w:val="28"/>
          <w:lang w:val="ru-RU"/>
        </w:rPr>
        <w:t xml:space="preserve">1244 (далее — Правила), и распространяется на объекты, включенные в перечень объектов, подлежащих обязательной охране полицией, утвержденный распоряжением Правительства Российской Федерации от 2 ноября 2009 г. </w:t>
      </w:r>
      <w:r w:rsidR="00E87EE7">
        <w:rPr>
          <w:noProof/>
          <w:sz w:val="28"/>
          <w:szCs w:val="28"/>
          <w:lang w:val="ru-RU"/>
        </w:rPr>
        <w:t>№ 16</w:t>
      </w:r>
      <w:r w:rsidRPr="00560900">
        <w:rPr>
          <w:noProof/>
          <w:sz w:val="28"/>
          <w:szCs w:val="28"/>
          <w:lang w:val="ru-RU"/>
        </w:rPr>
        <w:t>29-р</w:t>
      </w:r>
      <w:proofErr w:type="gramEnd"/>
      <w:r w:rsidRPr="00560900">
        <w:rPr>
          <w:noProof/>
          <w:sz w:val="28"/>
          <w:szCs w:val="28"/>
          <w:lang w:val="ru-RU"/>
        </w:rPr>
        <w:t xml:space="preserve"> (за исключением объектов транспортной инфраструктуры, транспортных средств и объектов топливно-энергетического комплекса), а также места массового пребывания людей, праваобладателями которых не являются или которые не относятся к сфере деятельности федеральных органов исполнительной власти.</w:t>
      </w:r>
    </w:p>
    <w:p w:rsidR="009F437B" w:rsidRPr="00560900" w:rsidRDefault="00DB6565" w:rsidP="00E87EE7">
      <w:pPr>
        <w:ind w:firstLine="426"/>
        <w:jc w:val="both"/>
        <w:rPr>
          <w:noProof/>
          <w:sz w:val="28"/>
          <w:szCs w:val="28"/>
          <w:lang w:val="ru-RU"/>
        </w:rPr>
      </w:pPr>
      <w:proofErr w:type="gramStart"/>
      <w:r w:rsidRPr="00560900">
        <w:rPr>
          <w:noProof/>
          <w:sz w:val="28"/>
          <w:szCs w:val="28"/>
          <w:lang w:val="ru-RU"/>
        </w:rPr>
        <w:t xml:space="preserve">Кроме того, в настоящее время с соответствии с положением подпункта </w:t>
      </w:r>
      <w:r w:rsidR="00E87EE7">
        <w:rPr>
          <w:noProof/>
          <w:sz w:val="28"/>
          <w:szCs w:val="28"/>
          <w:lang w:val="ru-RU"/>
        </w:rPr>
        <w:t>«</w:t>
      </w:r>
      <w:r w:rsidRPr="00560900">
        <w:rPr>
          <w:noProof/>
          <w:sz w:val="28"/>
          <w:szCs w:val="28"/>
          <w:lang w:val="ru-RU"/>
        </w:rPr>
        <w:t>а» пункта 2 Правил разработаны и утверждены требования к антитеррористической защищенности объектов (территорий) и формы паспортов безопасности объектов (территорий), правообладателями которых являются или которые относятся к сфере деятельности 15 федеральных органов исполнительной власти (Минобороны России, Минюст России, Минкомсвязь России, Минпромторг России, Минспорт России, Минрегион России, ФСТЭК России, ФСИН России.</w:t>
      </w:r>
      <w:proofErr w:type="gramEnd"/>
      <w:r w:rsidRPr="00560900">
        <w:rPr>
          <w:noProof/>
          <w:sz w:val="28"/>
          <w:szCs w:val="28"/>
          <w:lang w:val="ru-RU"/>
        </w:rPr>
        <w:t xml:space="preserve"> </w:t>
      </w:r>
      <w:proofErr w:type="gramStart"/>
      <w:r w:rsidRPr="00560900">
        <w:rPr>
          <w:noProof/>
          <w:sz w:val="28"/>
          <w:szCs w:val="28"/>
          <w:lang w:val="ru-RU"/>
        </w:rPr>
        <w:t xml:space="preserve">ФСКН России, ФТС России, ГФС России, ФМС России, Спецстрой России, </w:t>
      </w:r>
      <w:r w:rsidRPr="00560900">
        <w:rPr>
          <w:noProof/>
          <w:sz w:val="28"/>
          <w:szCs w:val="28"/>
          <w:lang w:val="ru-RU"/>
        </w:rPr>
        <w:lastRenderedPageBreak/>
        <w:t xml:space="preserve">Роспотребнадзор, Роскосмос) и Госкорпорации «Росатом», в том числе постановление Правительства Российской Федерации от 28 августа 2014 г. </w:t>
      </w:r>
      <w:r w:rsidR="00E87EE7">
        <w:rPr>
          <w:noProof/>
          <w:sz w:val="28"/>
          <w:szCs w:val="28"/>
          <w:lang w:val="ru-RU"/>
        </w:rPr>
        <w:t>№</w:t>
      </w:r>
      <w:r w:rsidRPr="00560900">
        <w:rPr>
          <w:noProof/>
          <w:sz w:val="28"/>
          <w:szCs w:val="28"/>
          <w:lang w:val="ru-RU"/>
        </w:rPr>
        <w:t xml:space="preserve"> 872 </w:t>
      </w:r>
      <w:r w:rsidR="00E87EE7">
        <w:rPr>
          <w:noProof/>
          <w:sz w:val="28"/>
          <w:szCs w:val="28"/>
          <w:lang w:val="ru-RU"/>
        </w:rPr>
        <w:t>«Об</w:t>
      </w:r>
      <w:r w:rsidRPr="00560900">
        <w:rPr>
          <w:noProof/>
          <w:sz w:val="28"/>
          <w:szCs w:val="28"/>
          <w:lang w:val="ru-RU"/>
        </w:rPr>
        <w:t xml:space="preserve"> утверждении требований к</w:t>
      </w:r>
      <w:r w:rsidR="009F437B" w:rsidRPr="00560900">
        <w:rPr>
          <w:noProof/>
          <w:sz w:val="28"/>
          <w:szCs w:val="28"/>
          <w:lang w:val="ru-RU"/>
        </w:rPr>
        <w:t xml:space="preserve"> </w:t>
      </w:r>
      <w:r w:rsidRPr="00560900">
        <w:rPr>
          <w:noProof/>
          <w:sz w:val="28"/>
          <w:szCs w:val="28"/>
          <w:lang w:val="ru-RU"/>
        </w:rPr>
        <w:t>антитеррористичесхой защищенности объектов (территорий) Министерства регионального развития Российской Федерации и формы паспорта безопасности этих объектов (территорий)».</w:t>
      </w:r>
      <w:proofErr w:type="gramEnd"/>
    </w:p>
    <w:p w:rsidR="009F437B" w:rsidRPr="00560900" w:rsidRDefault="00DB6565" w:rsidP="00E87EE7">
      <w:pPr>
        <w:ind w:firstLine="426"/>
        <w:jc w:val="both"/>
        <w:rPr>
          <w:noProof/>
          <w:sz w:val="28"/>
          <w:szCs w:val="28"/>
          <w:lang w:val="ru-RU"/>
        </w:rPr>
      </w:pPr>
      <w:r w:rsidRPr="00560900">
        <w:rPr>
          <w:noProof/>
          <w:sz w:val="28"/>
          <w:szCs w:val="28"/>
          <w:lang w:val="ru-RU"/>
        </w:rPr>
        <w:t>Указанные нормативные правовые акты направлены на формирование единого нормативного правового поля в отношении антитеррористичесхой защищенности объектов (территорий) различных форм собственности и ведомственной принадлежности.</w:t>
      </w:r>
    </w:p>
    <w:p w:rsidR="009F437B" w:rsidRPr="00560900" w:rsidRDefault="00DB6565" w:rsidP="00E87EE7">
      <w:pPr>
        <w:ind w:firstLine="426"/>
        <w:jc w:val="both"/>
        <w:rPr>
          <w:noProof/>
          <w:sz w:val="28"/>
          <w:szCs w:val="28"/>
          <w:lang w:val="ru-RU"/>
        </w:rPr>
      </w:pPr>
      <w:r w:rsidRPr="00560900">
        <w:rPr>
          <w:noProof/>
          <w:sz w:val="28"/>
          <w:szCs w:val="28"/>
          <w:lang w:val="ru-RU"/>
        </w:rPr>
        <w:t>По заключению правовой экспертизы, проведенной Минюстом России, Постановление соответствует актам более высокой юридической силы и не содержит внутренних противоречии и пробелов в правовом регулировании.</w:t>
      </w:r>
    </w:p>
    <w:p w:rsidR="009F437B" w:rsidRPr="00560900" w:rsidRDefault="00DB6565" w:rsidP="00E87EE7">
      <w:pPr>
        <w:ind w:firstLine="426"/>
        <w:jc w:val="both"/>
        <w:rPr>
          <w:noProof/>
          <w:sz w:val="28"/>
          <w:szCs w:val="28"/>
          <w:lang w:val="ru-RU"/>
        </w:rPr>
      </w:pPr>
      <w:proofErr w:type="gramStart"/>
      <w:r w:rsidRPr="00560900">
        <w:rPr>
          <w:noProof/>
          <w:sz w:val="28"/>
          <w:szCs w:val="28"/>
          <w:lang w:val="ru-RU"/>
        </w:rPr>
        <w:t xml:space="preserve">В свою очередь приказ МЧС России от 25 октября 2004 г. </w:t>
      </w:r>
      <w:r w:rsidR="00E87EE7">
        <w:rPr>
          <w:noProof/>
          <w:sz w:val="28"/>
          <w:szCs w:val="28"/>
          <w:lang w:val="ru-RU"/>
        </w:rPr>
        <w:t xml:space="preserve">№ </w:t>
      </w:r>
      <w:r w:rsidRPr="00560900">
        <w:rPr>
          <w:noProof/>
          <w:sz w:val="28"/>
          <w:szCs w:val="28"/>
          <w:lang w:val="ru-RU"/>
        </w:rPr>
        <w:t>484 утверждает типовой паспорт безопасности территорий субъектов Российской Федерации и муниципальных образований (для административно-территориальных единиц: республики, края, области, муниципального образования и населенного пункта (города) в целях решения задач, связанных с определением показателей степени риска чрезвычайных ситуаций, оценки возможных их последствий;</w:t>
      </w:r>
      <w:proofErr w:type="gramEnd"/>
      <w:r w:rsidRPr="00560900">
        <w:rPr>
          <w:noProof/>
          <w:sz w:val="28"/>
          <w:szCs w:val="28"/>
          <w:lang w:val="ru-RU"/>
        </w:rPr>
        <w:t xml:space="preserve"> оценки состояния работ территориальных органов по предупреждению чрезвычайных ситуаций и разработки мероприятий по снижению риска и смягчению их последствий на определенной территории.</w:t>
      </w:r>
    </w:p>
    <w:p w:rsidR="00DB6565" w:rsidRPr="00560900" w:rsidRDefault="00DB6565" w:rsidP="00560900">
      <w:pPr>
        <w:ind w:firstLine="426"/>
        <w:jc w:val="both"/>
        <w:rPr>
          <w:noProof/>
          <w:sz w:val="28"/>
          <w:szCs w:val="28"/>
          <w:lang w:val="ru-RU"/>
        </w:rPr>
      </w:pPr>
      <w:r w:rsidRPr="00560900">
        <w:rPr>
          <w:noProof/>
          <w:sz w:val="28"/>
          <w:szCs w:val="28"/>
          <w:lang w:val="ru-RU"/>
        </w:rPr>
        <w:t>Порядок категорирования мест массовог</w:t>
      </w:r>
      <w:r w:rsidR="00E87EE7">
        <w:rPr>
          <w:noProof/>
          <w:sz w:val="28"/>
          <w:szCs w:val="28"/>
          <w:lang w:val="ru-RU"/>
        </w:rPr>
        <w:t>о пребывания людей и объектов (</w:t>
      </w:r>
      <w:r w:rsidRPr="00560900">
        <w:rPr>
          <w:noProof/>
          <w:sz w:val="28"/>
          <w:szCs w:val="28"/>
          <w:lang w:val="ru-RU"/>
        </w:rPr>
        <w:t>территорий), подлежащих обязательной охране полицией, определен положениями Постановления.</w:t>
      </w:r>
    </w:p>
    <w:p w:rsidR="009F437B" w:rsidRPr="00560900" w:rsidRDefault="00DB6565" w:rsidP="00E87EE7">
      <w:pPr>
        <w:ind w:firstLine="426"/>
        <w:jc w:val="both"/>
        <w:rPr>
          <w:noProof/>
          <w:sz w:val="28"/>
          <w:szCs w:val="28"/>
          <w:lang w:val="ru-RU"/>
        </w:rPr>
      </w:pPr>
      <w:r w:rsidRPr="00560900">
        <w:rPr>
          <w:noProof/>
          <w:sz w:val="28"/>
          <w:szCs w:val="28"/>
          <w:lang w:val="ru-RU"/>
        </w:rPr>
        <w:t>Срок проведения категорирования мест массового пребывания людей и объектов (территорий), подлежащих обязательной охране полицией, а также разработки паспортов безопасности таких мест и объектов (территорий) Постановлением не определен.</w:t>
      </w:r>
    </w:p>
    <w:p w:rsidR="00DB6565" w:rsidRPr="00560900" w:rsidRDefault="00DB6565" w:rsidP="00560900">
      <w:pPr>
        <w:ind w:firstLine="426"/>
        <w:jc w:val="both"/>
        <w:rPr>
          <w:noProof/>
          <w:sz w:val="28"/>
          <w:szCs w:val="28"/>
          <w:lang w:val="ru-RU"/>
        </w:rPr>
      </w:pPr>
      <w:proofErr w:type="gramStart"/>
      <w:r w:rsidRPr="00560900">
        <w:rPr>
          <w:noProof/>
          <w:sz w:val="28"/>
          <w:szCs w:val="28"/>
          <w:lang w:val="ru-RU"/>
        </w:rPr>
        <w:t xml:space="preserve">Вместе с тем необходимо учитывать положение пункта 3.1 статьи 5 Федерального закона от </w:t>
      </w:r>
      <w:r w:rsidR="00E87EE7">
        <w:rPr>
          <w:noProof/>
          <w:sz w:val="28"/>
          <w:szCs w:val="28"/>
          <w:lang w:val="ru-RU"/>
        </w:rPr>
        <w:t>6</w:t>
      </w:r>
      <w:r w:rsidRPr="00560900">
        <w:rPr>
          <w:noProof/>
          <w:sz w:val="28"/>
          <w:szCs w:val="28"/>
          <w:lang w:val="ru-RU"/>
        </w:rPr>
        <w:t xml:space="preserve"> марта 2006 г. </w:t>
      </w:r>
      <w:r w:rsidR="00E87EE7">
        <w:rPr>
          <w:noProof/>
          <w:sz w:val="28"/>
          <w:szCs w:val="28"/>
          <w:lang w:val="ru-RU"/>
        </w:rPr>
        <w:t>№</w:t>
      </w:r>
      <w:r w:rsidRPr="00560900">
        <w:rPr>
          <w:noProof/>
          <w:sz w:val="28"/>
          <w:szCs w:val="28"/>
          <w:lang w:val="ru-RU"/>
        </w:rPr>
        <w:t xml:space="preserve"> 35-ФЗ </w:t>
      </w:r>
      <w:r w:rsidR="00E87EE7">
        <w:rPr>
          <w:noProof/>
          <w:sz w:val="28"/>
          <w:szCs w:val="28"/>
          <w:lang w:val="ru-RU"/>
        </w:rPr>
        <w:t>«</w:t>
      </w:r>
      <w:r w:rsidRPr="00560900">
        <w:rPr>
          <w:noProof/>
          <w:sz w:val="28"/>
          <w:szCs w:val="28"/>
          <w:lang w:val="ru-RU"/>
        </w:rPr>
        <w:t>О противодействии терроризму</w:t>
      </w:r>
      <w:r w:rsidR="00E87EE7">
        <w:rPr>
          <w:noProof/>
          <w:sz w:val="28"/>
          <w:szCs w:val="28"/>
          <w:lang w:val="ru-RU"/>
        </w:rPr>
        <w:t>»</w:t>
      </w:r>
      <w:r w:rsidRPr="00560900">
        <w:rPr>
          <w:noProof/>
          <w:sz w:val="28"/>
          <w:szCs w:val="28"/>
          <w:lang w:val="ru-RU"/>
        </w:rPr>
        <w:t>, в соответствии с которым физические лица, осуществляющие предпринимательскую деятельность без образования юридического лица либо использующие принадлежащее им имущество в социальных, благотворительных, культурных, образовательных или иных общественно полезных целях, не связанных с извлечением прибыли, выполняют требованиях антитеррористичесхой защищенности объектов (территорий</w:t>
      </w:r>
      <w:proofErr w:type="gramEnd"/>
      <w:r w:rsidRPr="00560900">
        <w:rPr>
          <w:noProof/>
          <w:sz w:val="28"/>
          <w:szCs w:val="28"/>
          <w:lang w:val="ru-RU"/>
        </w:rPr>
        <w:t>), используемых для осуществления указанных видов деятельности и находящихся в их собственности или принадлежащих им на ином законном основании. Юридические лица обеспечивают выполнение указанных требований в отношении объектов, находящихся в их собственности или принадлежащих им на ином законном основании.</w:t>
      </w:r>
    </w:p>
    <w:p w:rsidR="00560900" w:rsidRPr="00560900" w:rsidRDefault="00DB6565" w:rsidP="00560900">
      <w:pPr>
        <w:ind w:firstLine="426"/>
        <w:jc w:val="both"/>
        <w:rPr>
          <w:noProof/>
          <w:sz w:val="28"/>
          <w:szCs w:val="28"/>
          <w:lang w:val="ru-RU"/>
        </w:rPr>
      </w:pPr>
      <w:r w:rsidRPr="00560900">
        <w:rPr>
          <w:noProof/>
          <w:sz w:val="28"/>
          <w:szCs w:val="28"/>
          <w:lang w:val="ru-RU"/>
        </w:rPr>
        <w:t>Согласование паспорта безопасности места массового пребывания людей и объекта (территории), подлежащего обязательной охране полицией, в соответствии с положениями Постановления осуществляется в течение 30 дней со дня его разработки.</w:t>
      </w:r>
      <w:r w:rsidR="00560900" w:rsidRPr="00560900">
        <w:rPr>
          <w:noProof/>
          <w:sz w:val="28"/>
          <w:szCs w:val="28"/>
          <w:lang w:val="ru-RU"/>
        </w:rPr>
        <w:t xml:space="preserve"> </w:t>
      </w:r>
    </w:p>
    <w:p w:rsidR="00352F9B" w:rsidRDefault="00DB6565" w:rsidP="00560900">
      <w:pPr>
        <w:ind w:firstLine="426"/>
        <w:jc w:val="both"/>
        <w:rPr>
          <w:noProof/>
          <w:sz w:val="28"/>
          <w:szCs w:val="28"/>
          <w:lang w:val="ru-RU"/>
        </w:rPr>
      </w:pPr>
      <w:r w:rsidRPr="00560900">
        <w:rPr>
          <w:noProof/>
          <w:sz w:val="28"/>
          <w:szCs w:val="28"/>
          <w:lang w:val="ru-RU"/>
        </w:rPr>
        <w:t>Необходимость переработки паспорта безопасности объекта (территории) по</w:t>
      </w:r>
      <w:r w:rsidR="004F18A2">
        <w:rPr>
          <w:noProof/>
          <w:sz w:val="28"/>
          <w:szCs w:val="28"/>
          <w:lang w:val="ru-RU"/>
        </w:rPr>
        <w:t xml:space="preserve"> </w:t>
      </w:r>
      <w:r w:rsidRPr="00560900">
        <w:rPr>
          <w:noProof/>
          <w:sz w:val="28"/>
          <w:szCs w:val="28"/>
          <w:lang w:val="ru-RU"/>
        </w:rPr>
        <w:lastRenderedPageBreak/>
        <w:t>форме, утвержденной Постановлением, взамен разработанного вами ранее (в декабре 2014 года), возможно определить только при наличии информации об объекте</w:t>
      </w:r>
      <w:r w:rsidR="004F18A2">
        <w:rPr>
          <w:noProof/>
          <w:sz w:val="28"/>
          <w:szCs w:val="28"/>
          <w:lang w:val="ru-RU"/>
        </w:rPr>
        <w:t xml:space="preserve"> </w:t>
      </w:r>
      <w:r w:rsidRPr="00560900">
        <w:rPr>
          <w:noProof/>
          <w:sz w:val="28"/>
          <w:szCs w:val="28"/>
          <w:lang w:val="ru-RU"/>
        </w:rPr>
        <w:t xml:space="preserve"> (правообладатель, ведомственная принадлежность, сфера деятельности, в соответствии с каким нормативным правовым актом был составле</w:t>
      </w:r>
      <w:r w:rsidR="004F18A2">
        <w:rPr>
          <w:noProof/>
          <w:sz w:val="28"/>
          <w:szCs w:val="28"/>
          <w:lang w:val="ru-RU"/>
        </w:rPr>
        <w:t xml:space="preserve">н </w:t>
      </w:r>
      <w:r w:rsidRPr="00560900">
        <w:rPr>
          <w:noProof/>
          <w:sz w:val="28"/>
          <w:szCs w:val="28"/>
          <w:lang w:val="ru-RU"/>
        </w:rPr>
        <w:t>паспорт АТЗ).</w:t>
      </w:r>
    </w:p>
    <w:p w:rsidR="004F18A2" w:rsidRDefault="004F18A2" w:rsidP="00560900">
      <w:pPr>
        <w:ind w:firstLine="426"/>
        <w:jc w:val="both"/>
        <w:rPr>
          <w:noProof/>
          <w:sz w:val="28"/>
          <w:szCs w:val="28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8"/>
      </w:tblGrid>
      <w:tr w:rsidR="004F18A2" w:rsidTr="00F45D5E">
        <w:tc>
          <w:tcPr>
            <w:tcW w:w="4998" w:type="dxa"/>
          </w:tcPr>
          <w:p w:rsidR="004F18A2" w:rsidRDefault="004F18A2" w:rsidP="0056090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начальника</w:t>
            </w:r>
          </w:p>
        </w:tc>
        <w:tc>
          <w:tcPr>
            <w:tcW w:w="4998" w:type="dxa"/>
          </w:tcPr>
          <w:p w:rsidR="004F18A2" w:rsidRDefault="004F18A2" w:rsidP="004F18A2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А.В. Грищенко</w:t>
            </w:r>
          </w:p>
        </w:tc>
      </w:tr>
    </w:tbl>
    <w:p w:rsidR="004F18A2" w:rsidRPr="00560900" w:rsidRDefault="004F18A2" w:rsidP="00560900">
      <w:pPr>
        <w:ind w:firstLine="426"/>
        <w:jc w:val="both"/>
        <w:rPr>
          <w:sz w:val="28"/>
          <w:szCs w:val="28"/>
          <w:lang w:val="ru-RU"/>
        </w:rPr>
      </w:pPr>
    </w:p>
    <w:sectPr w:rsidR="004F18A2" w:rsidRPr="00560900" w:rsidSect="009F437B">
      <w:pgSz w:w="11918" w:h="16854"/>
      <w:pgMar w:top="560" w:right="1039" w:bottom="1449" w:left="109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565"/>
    <w:rsid w:val="001A750C"/>
    <w:rsid w:val="00352F9B"/>
    <w:rsid w:val="004F18A2"/>
    <w:rsid w:val="00560900"/>
    <w:rsid w:val="006B013F"/>
    <w:rsid w:val="009C3EE3"/>
    <w:rsid w:val="009F437B"/>
    <w:rsid w:val="00AD6743"/>
    <w:rsid w:val="00DB6565"/>
    <w:rsid w:val="00E87EE7"/>
    <w:rsid w:val="00F45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DB65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 2"/>
    <w:uiPriority w:val="99"/>
    <w:rsid w:val="00DB6565"/>
    <w:pPr>
      <w:widowControl w:val="0"/>
      <w:autoSpaceDE w:val="0"/>
      <w:autoSpaceDN w:val="0"/>
      <w:spacing w:after="0" w:line="240" w:lineRule="auto"/>
      <w:ind w:firstLine="648"/>
      <w:jc w:val="both"/>
    </w:pPr>
    <w:rPr>
      <w:rFonts w:ascii="Arial" w:eastAsiaTheme="minorEastAsia" w:hAnsi="Arial" w:cs="Arial"/>
      <w:sz w:val="26"/>
      <w:szCs w:val="26"/>
      <w:lang w:val="en-US" w:eastAsia="ru-RU"/>
    </w:rPr>
  </w:style>
  <w:style w:type="paragraph" w:customStyle="1" w:styleId="Style1">
    <w:name w:val="Style 1"/>
    <w:uiPriority w:val="99"/>
    <w:rsid w:val="00DB65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customStyle="1" w:styleId="CharacterStyle1">
    <w:name w:val="Character Style 1"/>
    <w:uiPriority w:val="99"/>
    <w:rsid w:val="00DB6565"/>
    <w:rPr>
      <w:rFonts w:ascii="Arial" w:hAnsi="Arial" w:cs="Arial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B65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565"/>
    <w:rPr>
      <w:rFonts w:ascii="Tahoma" w:eastAsiaTheme="minorEastAsia" w:hAnsi="Tahoma" w:cs="Tahoma"/>
      <w:sz w:val="16"/>
      <w:szCs w:val="16"/>
      <w:lang w:val="en-US" w:eastAsia="ru-RU"/>
    </w:rPr>
  </w:style>
  <w:style w:type="table" w:styleId="a5">
    <w:name w:val="Table Grid"/>
    <w:basedOn w:val="a1"/>
    <w:uiPriority w:val="59"/>
    <w:rsid w:val="009F4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4</cp:revision>
  <dcterms:created xsi:type="dcterms:W3CDTF">2015-05-13T18:11:00Z</dcterms:created>
  <dcterms:modified xsi:type="dcterms:W3CDTF">2015-05-13T19:46:00Z</dcterms:modified>
</cp:coreProperties>
</file>