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1141B6" w:rsidTr="003A751B">
        <w:trPr>
          <w:trHeight w:hRule="exact" w:val="3031"/>
        </w:trPr>
        <w:tc>
          <w:tcPr>
            <w:tcW w:w="10876" w:type="dxa"/>
          </w:tcPr>
          <w:p w:rsidR="00000000" w:rsidRPr="001141B6" w:rsidRDefault="001141B6">
            <w:pPr>
              <w:pStyle w:val="ConsPlusTitlePage"/>
            </w:pPr>
          </w:p>
        </w:tc>
      </w:tr>
      <w:tr w:rsidR="00000000" w:rsidRPr="001141B6" w:rsidTr="003A751B">
        <w:trPr>
          <w:trHeight w:hRule="exact" w:val="8335"/>
        </w:trPr>
        <w:tc>
          <w:tcPr>
            <w:tcW w:w="10876" w:type="dxa"/>
            <w:vAlign w:val="center"/>
          </w:tcPr>
          <w:p w:rsidR="00000000" w:rsidRPr="001141B6" w:rsidRDefault="001141B6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1141B6">
              <w:rPr>
                <w:sz w:val="48"/>
                <w:szCs w:val="48"/>
              </w:rPr>
              <w:t xml:space="preserve"> Постановление Правительства РФ от 24.06.2017 N 743</w:t>
            </w:r>
            <w:r w:rsidRPr="001141B6">
              <w:rPr>
                <w:sz w:val="48"/>
                <w:szCs w:val="48"/>
              </w:rPr>
              <w:br/>
            </w:r>
            <w:r w:rsidRPr="001141B6">
              <w:rPr>
                <w:sz w:val="48"/>
                <w:szCs w:val="48"/>
              </w:rPr>
              <w:t>"Об организации безопасного использования и содержания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метрополитенах"</w:t>
            </w:r>
            <w:r w:rsidRPr="001141B6">
              <w:rPr>
                <w:sz w:val="48"/>
                <w:szCs w:val="48"/>
              </w:rPr>
              <w:br/>
              <w:t>(вместе с "Правилами организации безопасного</w:t>
            </w:r>
            <w:r w:rsidRPr="001141B6">
              <w:rPr>
                <w:sz w:val="48"/>
                <w:szCs w:val="48"/>
              </w:rPr>
              <w:t xml:space="preserve"> использования и содержания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метрополитенах")</w:t>
            </w:r>
          </w:p>
        </w:tc>
      </w:tr>
    </w:tbl>
    <w:p w:rsidR="00000000" w:rsidRDefault="001141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1141B6">
      <w:pPr>
        <w:pStyle w:val="ConsPlusNormal"/>
        <w:jc w:val="both"/>
        <w:outlineLvl w:val="0"/>
      </w:pPr>
    </w:p>
    <w:p w:rsidR="00000000" w:rsidRDefault="001141B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1141B6">
      <w:pPr>
        <w:pStyle w:val="ConsPlusTitle"/>
        <w:jc w:val="center"/>
      </w:pPr>
    </w:p>
    <w:p w:rsidR="00000000" w:rsidRDefault="001141B6">
      <w:pPr>
        <w:pStyle w:val="ConsPlusTitle"/>
        <w:jc w:val="center"/>
      </w:pPr>
      <w:r>
        <w:t>ПОСТАНОВЛЕНИЕ</w:t>
      </w:r>
    </w:p>
    <w:p w:rsidR="00000000" w:rsidRDefault="001141B6">
      <w:pPr>
        <w:pStyle w:val="ConsPlusTitle"/>
        <w:jc w:val="center"/>
      </w:pPr>
      <w:r>
        <w:t>от 24 июня 2017 г. N 743</w:t>
      </w:r>
    </w:p>
    <w:p w:rsidR="00000000" w:rsidRDefault="001141B6">
      <w:pPr>
        <w:pStyle w:val="ConsPlusTitle"/>
        <w:jc w:val="center"/>
      </w:pPr>
    </w:p>
    <w:p w:rsidR="00000000" w:rsidRDefault="001141B6">
      <w:pPr>
        <w:pStyle w:val="ConsPlusTitle"/>
        <w:jc w:val="center"/>
      </w:pPr>
      <w:r>
        <w:t>ОБ ОРГАНИЗАЦИИ</w:t>
      </w:r>
    </w:p>
    <w:p w:rsidR="00000000" w:rsidRDefault="001141B6">
      <w:pPr>
        <w:pStyle w:val="ConsPlusTitle"/>
        <w:jc w:val="center"/>
      </w:pPr>
      <w:r>
        <w:t>БЕЗОПАСНОГО ИСПОЛЬЗОВАНИЯ И СОДЕРЖАНИЯ ЛИФТОВ, ПОДЪЕМНЫХ</w:t>
      </w:r>
    </w:p>
    <w:p w:rsidR="00000000" w:rsidRDefault="001141B6">
      <w:pPr>
        <w:pStyle w:val="ConsPlusTitle"/>
        <w:jc w:val="center"/>
      </w:pPr>
      <w:r>
        <w:t>ПЛАТФОРМ ДЛЯ ИНВАЛИДОВ, ПАССАЖИРСКИХ КОНВЕЙЕРОВ (ДВИЖУЩИХСЯ</w:t>
      </w:r>
    </w:p>
    <w:p w:rsidR="00000000" w:rsidRDefault="001141B6">
      <w:pPr>
        <w:pStyle w:val="ConsPlusTitle"/>
        <w:jc w:val="center"/>
      </w:pPr>
      <w:r>
        <w:t>ПЕШЕХОДНЫХ ДОРОЖЕК), ЭСКАЛАТОРОВ, ЗА ИСКЛЮЧЕНИЕМ</w:t>
      </w:r>
    </w:p>
    <w:p w:rsidR="00000000" w:rsidRDefault="001141B6">
      <w:pPr>
        <w:pStyle w:val="ConsPlusTitle"/>
        <w:jc w:val="center"/>
      </w:pPr>
      <w:r>
        <w:t>ЭСКАЛАТОРОВ В МЕТРОПОЛИТЕНАХ</w:t>
      </w:r>
    </w:p>
    <w:p w:rsidR="00000000" w:rsidRDefault="001141B6">
      <w:pPr>
        <w:pStyle w:val="ConsPlusNormal"/>
        <w:jc w:val="both"/>
      </w:pPr>
    </w:p>
    <w:p w:rsidR="00000000" w:rsidRDefault="001141B6">
      <w:pPr>
        <w:pStyle w:val="ConsPlusNormal"/>
        <w:ind w:firstLine="540"/>
        <w:jc w:val="both"/>
      </w:pPr>
      <w:r>
        <w:t>В соответствии с частью 10 статьи 55.24 Градостроительного кодекса Российской Федерации Правительство Российской Федерации постановляет:</w:t>
      </w:r>
    </w:p>
    <w:p w:rsidR="00000000" w:rsidRDefault="001141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A751B">
      <w:pPr>
        <w:pStyle w:val="ConsPlusNormal"/>
        <w:ind w:firstLine="540"/>
        <w:jc w:val="both"/>
      </w:pPr>
      <w:r>
        <w:t>П</w:t>
      </w:r>
      <w:r w:rsidR="001141B6">
        <w:t>римечание.</w:t>
      </w:r>
      <w:r>
        <w:t xml:space="preserve"> </w:t>
      </w:r>
      <w:r w:rsidR="001141B6">
        <w:t>Пункт 1 вступает в силу 30 августа 2017 года.</w:t>
      </w:r>
    </w:p>
    <w:p w:rsidR="00000000" w:rsidRDefault="001141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141B6">
      <w:pPr>
        <w:pStyle w:val="ConsPlusNormal"/>
        <w:ind w:firstLine="540"/>
        <w:jc w:val="both"/>
      </w:pPr>
      <w:bookmarkStart w:id="0" w:name="Par17"/>
      <w:bookmarkEnd w:id="0"/>
      <w:r>
        <w:t>1. Утвердить прилагаемые:</w:t>
      </w:r>
    </w:p>
    <w:p w:rsidR="00000000" w:rsidRDefault="001141B6">
      <w:pPr>
        <w:pStyle w:val="ConsPlusNormal"/>
        <w:ind w:firstLine="540"/>
        <w:jc w:val="both"/>
      </w:pPr>
      <w:r>
        <w:t>Правила организации безопасного использования и содержания лифтов, подъемных платформ для инвалидов, пассажирских конвейеров (движущихся пешеходных дорожек) и эскалаторов, з</w:t>
      </w:r>
      <w:r>
        <w:t>а исключением эскалаторов в метрополитенах;</w:t>
      </w:r>
    </w:p>
    <w:p w:rsidR="00000000" w:rsidRDefault="001141B6">
      <w:pPr>
        <w:pStyle w:val="ConsPlusNormal"/>
        <w:ind w:firstLine="540"/>
        <w:jc w:val="both"/>
      </w:pPr>
      <w:r>
        <w:t>изменения, которые вносятся в постановление Правительства Российской Федерации от 13 мая 2013 г. N 407 "Об уполномоченных органах Российской Федерации по обеспечению государственного контроля (надзора) за соблюде</w:t>
      </w:r>
      <w:r>
        <w:t>нием требований технических регламентов Таможенного союза" (Собрание законодательства Российской Федерации, 2013, N 20, ст. 2501; 2014, N 14, ст. 1647; 2016, N 14, ст. 2004; N 51, ст. 7390).</w:t>
      </w:r>
    </w:p>
    <w:p w:rsidR="00000000" w:rsidRDefault="001141B6">
      <w:pPr>
        <w:pStyle w:val="ConsPlusNormal"/>
        <w:ind w:firstLine="540"/>
        <w:jc w:val="both"/>
      </w:pPr>
      <w:r>
        <w:t>2. Федеральной службе по экологическому, технологическому и атомн</w:t>
      </w:r>
      <w:r>
        <w:t>ому надзору, Министерству обороны Российской Федерации, Федеральной службе исполнения наказаний, Федеральной службе безопасности Российской Федерации, Федеральной службе охраны Российской Федерации, Службе внешней разведки Российской Федерации и Главному у</w:t>
      </w:r>
      <w:r>
        <w:t>правлению специальных программ Президента Российской Федерации в 2-месячный срок разработать и утвердить административные регламенты по предоставлению государственной услуги по вводу в эксплуатацию лифтов, подъемных платформ для инвалидов, пассажирских кон</w:t>
      </w:r>
      <w:r>
        <w:t>вейеров (движущихся пешеходных дорожек) и эскалаторов, за исключением эскалаторов в метрополитенах (далее - объекты), после осуществления их монтажа в связи с заменой или модернизации.</w:t>
      </w:r>
    </w:p>
    <w:p w:rsidR="00000000" w:rsidRDefault="001141B6">
      <w:pPr>
        <w:pStyle w:val="ConsPlusNormal"/>
        <w:ind w:firstLine="540"/>
        <w:jc w:val="both"/>
      </w:pPr>
      <w:r>
        <w:t>3. Уведомления о вводе в эксплуатацию объектов, предусмотренные пунктом</w:t>
      </w:r>
      <w:r>
        <w:t xml:space="preserve"> 6 и абзацем третьим пункта 10 Правил, утвержденных настоящим постановлением, в отношении объектов, введенных в эксплуатацию до вступления в силу указанных Правил, для их постановки на учет направляются в соответствующий уполномоченный орган Российской Фед</w:t>
      </w:r>
      <w:r>
        <w:t xml:space="preserve">ерации по обеспечению государственного контроля (надзора) за соблюдением требований технических регламентов Таможенного союза "Безопасность лифтов" и "О безопасности машин и оборудования" в срок, не превышающий 4 месяцев со дня вступления в силу указанных </w:t>
      </w:r>
      <w:r>
        <w:t>Правил.</w:t>
      </w:r>
    </w:p>
    <w:p w:rsidR="00000000" w:rsidRDefault="001141B6">
      <w:pPr>
        <w:pStyle w:val="ConsPlusNormal"/>
        <w:ind w:firstLine="540"/>
        <w:jc w:val="both"/>
      </w:pPr>
      <w:r>
        <w:t>4. Реализация настоящего постановления осуществляется в пределах установленной Президентом Российской Федерации и Правительством Российской Федерации предельной численности работников федеральных органов исполнительной власти, предусмотренной указа</w:t>
      </w:r>
      <w:r>
        <w:t>нным органам в федеральном бюджете на руководство и управление в сфере установленных функций.</w:t>
      </w:r>
    </w:p>
    <w:p w:rsidR="00000000" w:rsidRDefault="001141B6">
      <w:pPr>
        <w:pStyle w:val="ConsPlusNormal"/>
        <w:ind w:firstLine="540"/>
        <w:jc w:val="both"/>
      </w:pPr>
      <w:bookmarkStart w:id="1" w:name="Par23"/>
      <w:bookmarkEnd w:id="1"/>
      <w:r>
        <w:t>5. Установить, что пункт 1 настоящего постановления вступает в силу по истечении 2 месяцев со дня официального опубликования настоящего постановления.</w:t>
      </w:r>
    </w:p>
    <w:p w:rsidR="00000000" w:rsidRDefault="001141B6">
      <w:pPr>
        <w:pStyle w:val="ConsPlusNormal"/>
        <w:jc w:val="both"/>
      </w:pPr>
    </w:p>
    <w:p w:rsidR="00000000" w:rsidRDefault="001141B6">
      <w:pPr>
        <w:pStyle w:val="ConsPlusNormal"/>
        <w:jc w:val="right"/>
      </w:pPr>
      <w:r>
        <w:t>Председатель Правительства</w:t>
      </w:r>
    </w:p>
    <w:p w:rsidR="00000000" w:rsidRDefault="001141B6">
      <w:pPr>
        <w:pStyle w:val="ConsPlusNormal"/>
        <w:jc w:val="right"/>
      </w:pPr>
      <w:r>
        <w:t>Российской Федерации</w:t>
      </w:r>
    </w:p>
    <w:p w:rsidR="00000000" w:rsidRDefault="001141B6">
      <w:pPr>
        <w:pStyle w:val="ConsPlusNormal"/>
        <w:jc w:val="right"/>
      </w:pPr>
      <w:r>
        <w:t>Д.МЕДВЕДЕВ</w:t>
      </w:r>
    </w:p>
    <w:p w:rsidR="00000000" w:rsidRDefault="001141B6">
      <w:pPr>
        <w:pStyle w:val="ConsPlusNormal"/>
        <w:jc w:val="both"/>
      </w:pPr>
    </w:p>
    <w:p w:rsidR="00000000" w:rsidRDefault="001141B6">
      <w:pPr>
        <w:pStyle w:val="ConsPlusNormal"/>
        <w:jc w:val="both"/>
      </w:pPr>
    </w:p>
    <w:p w:rsidR="00000000" w:rsidRDefault="001141B6">
      <w:pPr>
        <w:pStyle w:val="ConsPlusNormal"/>
        <w:jc w:val="both"/>
      </w:pPr>
    </w:p>
    <w:p w:rsidR="00000000" w:rsidRDefault="001141B6">
      <w:pPr>
        <w:pStyle w:val="ConsPlusNormal"/>
        <w:jc w:val="both"/>
      </w:pPr>
    </w:p>
    <w:p w:rsidR="00000000" w:rsidRDefault="001141B6">
      <w:pPr>
        <w:pStyle w:val="ConsPlusNormal"/>
        <w:jc w:val="both"/>
      </w:pPr>
    </w:p>
    <w:p w:rsidR="00000000" w:rsidRDefault="001141B6">
      <w:pPr>
        <w:pStyle w:val="ConsPlusNormal"/>
        <w:jc w:val="right"/>
        <w:outlineLvl w:val="0"/>
      </w:pPr>
      <w:r>
        <w:t>Утверждены</w:t>
      </w:r>
    </w:p>
    <w:p w:rsidR="00000000" w:rsidRDefault="001141B6">
      <w:pPr>
        <w:pStyle w:val="ConsPlusNormal"/>
        <w:jc w:val="right"/>
      </w:pPr>
      <w:r>
        <w:t>постановлением Правительства</w:t>
      </w:r>
    </w:p>
    <w:p w:rsidR="00000000" w:rsidRDefault="001141B6">
      <w:pPr>
        <w:pStyle w:val="ConsPlusNormal"/>
        <w:jc w:val="right"/>
      </w:pPr>
      <w:r>
        <w:t>Российской Федерации</w:t>
      </w:r>
    </w:p>
    <w:p w:rsidR="00000000" w:rsidRDefault="001141B6">
      <w:pPr>
        <w:pStyle w:val="ConsPlusNormal"/>
        <w:jc w:val="right"/>
      </w:pPr>
      <w:r>
        <w:t>от 24 июня 2017 г. N 743</w:t>
      </w:r>
    </w:p>
    <w:p w:rsidR="00000000" w:rsidRDefault="001141B6">
      <w:pPr>
        <w:pStyle w:val="ConsPlusNormal"/>
        <w:jc w:val="both"/>
      </w:pPr>
    </w:p>
    <w:p w:rsidR="00000000" w:rsidRDefault="001141B6">
      <w:pPr>
        <w:pStyle w:val="ConsPlusTitle"/>
        <w:jc w:val="center"/>
      </w:pPr>
      <w:bookmarkStart w:id="2" w:name="Par38"/>
      <w:bookmarkEnd w:id="2"/>
      <w:r>
        <w:lastRenderedPageBreak/>
        <w:t>ПРАВИЛА</w:t>
      </w:r>
    </w:p>
    <w:p w:rsidR="00000000" w:rsidRDefault="001141B6">
      <w:pPr>
        <w:pStyle w:val="ConsPlusTitle"/>
        <w:jc w:val="center"/>
      </w:pPr>
      <w:r>
        <w:t>ОРГАНИЗАЦИИ БЕЗОПАСНОГО ИСПОЛЬЗОВАНИЯ И СОДЕРЖАНИЯ ЛИФТОВ,</w:t>
      </w:r>
    </w:p>
    <w:p w:rsidR="00000000" w:rsidRDefault="001141B6">
      <w:pPr>
        <w:pStyle w:val="ConsPlusTitle"/>
        <w:jc w:val="center"/>
      </w:pPr>
      <w:r>
        <w:t>ПОДЪЕМНЫХ ПЛАТФОРМ ДЛЯ ИНВАЛИДОВ, ПАССАЖИРСКИХ КОНВЕЙЕРОВ</w:t>
      </w:r>
    </w:p>
    <w:p w:rsidR="00000000" w:rsidRDefault="001141B6">
      <w:pPr>
        <w:pStyle w:val="ConsPlusTitle"/>
        <w:jc w:val="center"/>
      </w:pPr>
      <w:r>
        <w:t>(ДВИЖУЩИХСЯ ПЕШЕХОДНЫХ ДОРОЖЕК) И ЭСКАЛАТОРОВ,</w:t>
      </w:r>
    </w:p>
    <w:p w:rsidR="00000000" w:rsidRDefault="001141B6">
      <w:pPr>
        <w:pStyle w:val="ConsPlusTitle"/>
        <w:jc w:val="center"/>
      </w:pPr>
      <w:r>
        <w:t>ЗА ИСКЛЮЧЕНИЕМ ЭСКАЛАТОРОВ В МЕТРОПОЛИТЕНАХ</w:t>
      </w:r>
    </w:p>
    <w:p w:rsidR="00000000" w:rsidRDefault="001141B6">
      <w:pPr>
        <w:pStyle w:val="ConsPlusNormal"/>
        <w:jc w:val="both"/>
      </w:pPr>
    </w:p>
    <w:p w:rsidR="00000000" w:rsidRDefault="001141B6">
      <w:pPr>
        <w:pStyle w:val="ConsPlusNormal"/>
        <w:ind w:firstLine="540"/>
        <w:jc w:val="both"/>
      </w:pPr>
      <w:r>
        <w:t>1. Настоящие Правила устанавливают требования к организации безопасного использования и содержания лифтов,</w:t>
      </w:r>
      <w:r>
        <w:t xml:space="preserve"> подъемных платформ для инвалидов, пассажирских конвейеров (движущихся пешеходных дорожек) и эскалаторов, за исключением эскалаторов в метрополитенах (далее - объекты).</w:t>
      </w:r>
    </w:p>
    <w:p w:rsidR="00000000" w:rsidRDefault="001141B6">
      <w:pPr>
        <w:pStyle w:val="ConsPlusNormal"/>
        <w:ind w:firstLine="540"/>
        <w:jc w:val="both"/>
      </w:pPr>
      <w:r>
        <w:t>2. Требования настоящих Правил не распространяются:</w:t>
      </w:r>
    </w:p>
    <w:p w:rsidR="00000000" w:rsidRDefault="001141B6">
      <w:pPr>
        <w:pStyle w:val="ConsPlusNormal"/>
        <w:ind w:firstLine="540"/>
        <w:jc w:val="both"/>
      </w:pPr>
      <w:r>
        <w:t>а) на лифты, предназначенные для ис</w:t>
      </w:r>
      <w:r>
        <w:t xml:space="preserve">пользования и используемые в шахтах горной и угольной промышленности, на судах и иных плавучих средствах, платформах для разведки и бурения на море, самолетах и летательных аппаратах, а также на лифты с </w:t>
      </w:r>
      <w:proofErr w:type="spellStart"/>
      <w:r>
        <w:t>зубчато</w:t>
      </w:r>
      <w:proofErr w:type="spellEnd"/>
      <w:r>
        <w:t>-реечным или винтовым механизмом подъема и лиф</w:t>
      </w:r>
      <w:r>
        <w:t>ты специального назначения для военных целей;</w:t>
      </w:r>
    </w:p>
    <w:p w:rsidR="00000000" w:rsidRDefault="001141B6">
      <w:pPr>
        <w:pStyle w:val="ConsPlusNormal"/>
        <w:ind w:firstLine="540"/>
        <w:jc w:val="both"/>
      </w:pPr>
      <w:r>
        <w:t>б) на грузовые лифты, которые предназначены только для подъема и спуска грузов, а также конструктивные особенности, размеры кабины и дверей шахты которых не допускают свободного доступа в них человека;</w:t>
      </w:r>
    </w:p>
    <w:p w:rsidR="00000000" w:rsidRDefault="001141B6">
      <w:pPr>
        <w:pStyle w:val="ConsPlusNormal"/>
        <w:ind w:firstLine="540"/>
        <w:jc w:val="both"/>
      </w:pPr>
      <w:r>
        <w:t>в) на об</w:t>
      </w:r>
      <w:r>
        <w:t>ъекты, используемые для личных, семейных и домашних нужд.</w:t>
      </w:r>
    </w:p>
    <w:p w:rsidR="00000000" w:rsidRDefault="001141B6">
      <w:pPr>
        <w:pStyle w:val="ConsPlusNormal"/>
        <w:ind w:firstLine="540"/>
        <w:jc w:val="both"/>
      </w:pPr>
      <w:r>
        <w:t>3. Понятия, используемые в настоящих Правилах, означают следующее:</w:t>
      </w:r>
    </w:p>
    <w:p w:rsidR="00000000" w:rsidRDefault="001141B6">
      <w:pPr>
        <w:pStyle w:val="ConsPlusNormal"/>
        <w:ind w:firstLine="540"/>
        <w:jc w:val="both"/>
      </w:pPr>
      <w:r>
        <w:t>"аварийно-техническое обслуживание объекта" - комплекс мероприятий по эвакуации лиц, находящихся на объекте (внутри объекта), и пус</w:t>
      </w:r>
      <w:r>
        <w:t>ку остановившихся объектов, а также устранение неисправностей, связанных с прекращением функционирования двусторонней переговорной связи и (или) диспетчерского (операторского) контроля за работой объекта;</w:t>
      </w:r>
    </w:p>
    <w:p w:rsidR="00000000" w:rsidRDefault="001141B6">
      <w:pPr>
        <w:pStyle w:val="ConsPlusNormal"/>
        <w:ind w:firstLine="540"/>
        <w:jc w:val="both"/>
      </w:pPr>
      <w:r>
        <w:t>"владелец объекта":</w:t>
      </w:r>
    </w:p>
    <w:p w:rsidR="00000000" w:rsidRDefault="001141B6">
      <w:pPr>
        <w:pStyle w:val="ConsPlusNormal"/>
        <w:ind w:firstLine="540"/>
        <w:jc w:val="both"/>
      </w:pPr>
      <w:r>
        <w:t>юридическое лицо или индивидуал</w:t>
      </w:r>
      <w:r>
        <w:t>ьный предприниматель, владеющие объектом на праве собственности либо ином законном основании и осуществляющие использование и содержание объекта;</w:t>
      </w:r>
    </w:p>
    <w:p w:rsidR="00000000" w:rsidRDefault="001141B6">
      <w:pPr>
        <w:pStyle w:val="ConsPlusNormal"/>
        <w:ind w:firstLine="540"/>
        <w:jc w:val="both"/>
      </w:pPr>
      <w:r>
        <w:t>в отношении объектов в многоквартирном доме - лицо, осуществляющее управление многоквартирным домом в соответс</w:t>
      </w:r>
      <w:r>
        <w:t>твии с Жилищным кодексом Российской Федерации;</w:t>
      </w:r>
    </w:p>
    <w:p w:rsidR="00000000" w:rsidRDefault="001141B6">
      <w:pPr>
        <w:pStyle w:val="ConsPlusNormal"/>
        <w:ind w:firstLine="540"/>
        <w:jc w:val="both"/>
      </w:pPr>
      <w:r>
        <w:t>в случае непосредственного управления многоквартирным домом собственниками помещений в таком доме и в случаях, если способ управления многоквартирным домом не выбран или не реализован, - специализированная орг</w:t>
      </w:r>
      <w:r>
        <w:t xml:space="preserve">анизация, заключившая договор о содержании и ремонте общего имущества многоквартирного дома в отношении объекта, в соответствии с Правилами содержания общего имущества в многоквартирном доме, утвержденными постановлением Правительства Российской Федерации </w:t>
      </w:r>
      <w:r>
        <w:t>от 13 августа 2006 г. N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</w:t>
      </w:r>
      <w:r>
        <w:t>ества в многоквартирном доме ненадлежащего качества и (или) с перерывами, превышающими установленную продолжительность";</w:t>
      </w:r>
    </w:p>
    <w:p w:rsidR="00000000" w:rsidRDefault="001141B6">
      <w:pPr>
        <w:pStyle w:val="ConsPlusNormal"/>
        <w:ind w:firstLine="540"/>
        <w:jc w:val="both"/>
      </w:pPr>
      <w:r>
        <w:t xml:space="preserve">"вывод объекта из эксплуатации" - документально оформленное событие, свидетельствующее о прекращении использования объекта в связи с </w:t>
      </w:r>
      <w:proofErr w:type="spellStart"/>
      <w:r>
        <w:t>де</w:t>
      </w:r>
      <w:r>
        <w:t>монтажом</w:t>
      </w:r>
      <w:proofErr w:type="spellEnd"/>
      <w:r>
        <w:t xml:space="preserve"> или с целью последующего проведения модернизации;</w:t>
      </w:r>
    </w:p>
    <w:p w:rsidR="00000000" w:rsidRDefault="001141B6">
      <w:pPr>
        <w:pStyle w:val="ConsPlusNormal"/>
        <w:ind w:firstLine="540"/>
        <w:jc w:val="both"/>
      </w:pPr>
      <w:r>
        <w:t>"квалифицированный персонал" - физические лица, соответствующие квалификационным требованиям для осуществления трудовой функции, необходимой при выполнении соответствующего вида (видов) работ по мо</w:t>
      </w:r>
      <w:r>
        <w:t>нтажу, демонтажу, обслуживанию, включая аварийно-техническое обслуживание объекта и обслуживание систем диспетчерского (операторского) контроля, ремонту, техническому освидетельствованию и обследованию объекта, в соответствии с положениями профессиональных</w:t>
      </w:r>
      <w:r>
        <w:t xml:space="preserve"> стандартов, устанавливающих квалификационные характеристики для выполнения соответствующих видов работ;</w:t>
      </w:r>
    </w:p>
    <w:p w:rsidR="00000000" w:rsidRDefault="001141B6">
      <w:pPr>
        <w:pStyle w:val="ConsPlusNormal"/>
        <w:ind w:firstLine="540"/>
        <w:jc w:val="both"/>
      </w:pPr>
      <w:r>
        <w:t>"контрольный осмотр объекта" - визуальное определение исправности объекта и его готовности к использованию в соответствии с требованиями инструкции (ру</w:t>
      </w:r>
      <w:r>
        <w:t>ководства) по эксплуатации объекта при вводе его в эксплуатацию;</w:t>
      </w:r>
    </w:p>
    <w:p w:rsidR="00000000" w:rsidRDefault="001141B6">
      <w:pPr>
        <w:pStyle w:val="ConsPlusNormal"/>
        <w:ind w:firstLine="540"/>
        <w:jc w:val="both"/>
      </w:pPr>
      <w:r>
        <w:t>"лифт" - устройство в значении, установленном техническим регламентом Таможенного союза "Безопасность лифтов";</w:t>
      </w:r>
    </w:p>
    <w:p w:rsidR="00000000" w:rsidRDefault="001141B6">
      <w:pPr>
        <w:pStyle w:val="ConsPlusNormal"/>
        <w:ind w:firstLine="540"/>
        <w:jc w:val="both"/>
      </w:pPr>
      <w:r>
        <w:t>"модернизация" - мероприятие по повышению безопасности и технического уровня нах</w:t>
      </w:r>
      <w:r>
        <w:t>одящегося в эксплуатации объекта до уровня, установленного техническими регламентами Таможенного союза "Безопасность лифтов" и "О безопасности машин и оборудования";</w:t>
      </w:r>
    </w:p>
    <w:p w:rsidR="00000000" w:rsidRDefault="001141B6">
      <w:pPr>
        <w:pStyle w:val="ConsPlusNormal"/>
        <w:ind w:firstLine="540"/>
        <w:jc w:val="both"/>
      </w:pPr>
      <w:r>
        <w:t>"обслуживание и ремонт объекта" - комплекс работ по обеспечению и восстановлению исправнос</w:t>
      </w:r>
      <w:r>
        <w:t>ти и безопасности объекта на стадии эксплуатации;</w:t>
      </w:r>
    </w:p>
    <w:p w:rsidR="00000000" w:rsidRDefault="001141B6">
      <w:pPr>
        <w:pStyle w:val="ConsPlusNormal"/>
        <w:ind w:firstLine="540"/>
        <w:jc w:val="both"/>
      </w:pPr>
      <w:r>
        <w:t>"осмотр объекта" - периодическая проверка объекта в соответствии с руководством (инструкцией) по эксплуатации объекта и настоящими Правилами;</w:t>
      </w:r>
    </w:p>
    <w:p w:rsidR="00000000" w:rsidRDefault="001141B6">
      <w:pPr>
        <w:pStyle w:val="ConsPlusNormal"/>
        <w:ind w:firstLine="540"/>
        <w:jc w:val="both"/>
      </w:pPr>
      <w:r>
        <w:t>"пассажирский конвейер (движущаяся пешеходная дорожка)" - устано</w:t>
      </w:r>
      <w:r>
        <w:t xml:space="preserve">вка с электромеханическим приводом для перемещения пассажиров, в которой непрерывная несущая поверхность пластин или ленты </w:t>
      </w:r>
      <w:r>
        <w:lastRenderedPageBreak/>
        <w:t>остается параллельной направлению ее движения;</w:t>
      </w:r>
    </w:p>
    <w:p w:rsidR="00000000" w:rsidRDefault="001141B6">
      <w:pPr>
        <w:pStyle w:val="ConsPlusNormal"/>
        <w:ind w:firstLine="540"/>
        <w:jc w:val="both"/>
      </w:pPr>
      <w:r>
        <w:t>"подъемная платформа для инвалидов" - грузоподъемная машина с вертикальным (угол перем</w:t>
      </w:r>
      <w:r>
        <w:t>ещения платформы не более 15 градусов от вертикали) или наклонным (угол перемещения платформы к горизонтали не более 75 градусов) перемещением для подъема и спуска пассажиров из числа инвалидов и других маломобильных групп населения, размещающихся на грузо</w:t>
      </w:r>
      <w:r>
        <w:t>несущем устройстве;</w:t>
      </w:r>
    </w:p>
    <w:p w:rsidR="00000000" w:rsidRDefault="001141B6">
      <w:pPr>
        <w:pStyle w:val="ConsPlusNormal"/>
        <w:ind w:firstLine="540"/>
        <w:jc w:val="both"/>
      </w:pPr>
      <w:r>
        <w:t>"система диспетчерского (операторского) контроля" - система технических средств для дистанционного контроля за работой объекта и устройств безопасности объекта, а также для обеспечения двусторонней переговорной связи между объектом и ди</w:t>
      </w:r>
      <w:r>
        <w:t>спетчерским (операторским) пунктом;</w:t>
      </w:r>
    </w:p>
    <w:p w:rsidR="00000000" w:rsidRDefault="001141B6">
      <w:pPr>
        <w:pStyle w:val="ConsPlusNormal"/>
        <w:ind w:firstLine="540"/>
        <w:jc w:val="both"/>
      </w:pPr>
      <w:r>
        <w:t>"сопрово</w:t>
      </w:r>
      <w:r>
        <w:t>дительная документация объекта" - документы, предусмотренные требованиями технических регламентов Таможенного союза "Безопасность лифтов" и "О безопасности машин и оборудования" и скомплектованные при выпуске объекта в обращение, составленные при монтаже о</w:t>
      </w:r>
      <w:r>
        <w:t>бъекта, последующем использовании и содержании объекта, в том числе техническая документация по замене или модернизации объекта в случае выполнения его замены или модернизации, паспорт объекта, руководство (инструкция) по эксплуатации объекта, копии сертиф</w:t>
      </w:r>
      <w:r>
        <w:t>икатов на лифт и устройства безопасности лифта в случаях, предусмотренных техническим регламентом Таможенного союза "Безопасность лифтов", на подъемные платформы для инвалидов, пассажирские конвейеры (движущиеся пешеходные дорожки) и эскалаторы, а также мо</w:t>
      </w:r>
      <w:r>
        <w:t>нтажный чертеж и принципиальная электрическая схема с перечнем элементов на лифты, принципиальная гидравлическая схема для гидравлических лифтов и подъемных платформ для инвалидов;</w:t>
      </w:r>
    </w:p>
    <w:p w:rsidR="00000000" w:rsidRDefault="001141B6">
      <w:pPr>
        <w:pStyle w:val="ConsPlusNormal"/>
        <w:ind w:firstLine="540"/>
        <w:jc w:val="both"/>
      </w:pPr>
      <w:r>
        <w:t>"специализированная организация" - юридическое лицо или индивидуальный пред</w:t>
      </w:r>
      <w:r>
        <w:t>приниматель, предметом деятельности которых является осуществление одного или нескольких видов работ по монтажу, демонтажу, обслуживанию, включая аварийно-техническое обслуживание объектов и обслуживание систем диспетчерского (операторского) контроля, а та</w:t>
      </w:r>
      <w:r>
        <w:t>кже по ремонту объектов;</w:t>
      </w:r>
    </w:p>
    <w:p w:rsidR="00000000" w:rsidRDefault="001141B6">
      <w:pPr>
        <w:pStyle w:val="ConsPlusNormal"/>
        <w:ind w:firstLine="540"/>
        <w:jc w:val="both"/>
      </w:pPr>
      <w:r>
        <w:t>"эскалатор" - наклонная, непрерывно движущаяся лестница с электромеханическим приводом для подъема и (или) спуска пассажиров, у которой несущая поверхность ступеней остается горизонтальной.</w:t>
      </w:r>
    </w:p>
    <w:p w:rsidR="00000000" w:rsidRDefault="001141B6">
      <w:pPr>
        <w:pStyle w:val="ConsPlusNormal"/>
        <w:ind w:firstLine="540"/>
        <w:jc w:val="both"/>
      </w:pPr>
      <w:r>
        <w:t xml:space="preserve">4. Организация безопасного использования </w:t>
      </w:r>
      <w:r>
        <w:t>и содержания объекта обеспечивается владельцем объекта и включает в зависимости от вида объекта реализацию следующих мер:</w:t>
      </w:r>
    </w:p>
    <w:p w:rsidR="00000000" w:rsidRDefault="001141B6">
      <w:pPr>
        <w:pStyle w:val="ConsPlusNormal"/>
        <w:ind w:firstLine="540"/>
        <w:jc w:val="both"/>
      </w:pPr>
      <w:bookmarkStart w:id="3" w:name="Par69"/>
      <w:bookmarkEnd w:id="3"/>
      <w:r>
        <w:t>а) соблюдение требований технических регламентов Таможенного союза "Безопасность лифтов" и "О безопасности машин и оборудова</w:t>
      </w:r>
      <w:r>
        <w:t>ния", настоящих Правил и руководства (инструкции) по эксплуатации объекта;</w:t>
      </w:r>
    </w:p>
    <w:p w:rsidR="00000000" w:rsidRDefault="001141B6">
      <w:pPr>
        <w:pStyle w:val="ConsPlusNormal"/>
        <w:ind w:firstLine="540"/>
        <w:jc w:val="both"/>
      </w:pPr>
      <w:r>
        <w:t>б) обеспечение соответствия фактических параметров объекта основным техническим данным и характеристикам объекта и его оборудования, указанным в сопроводительной документации объект</w:t>
      </w:r>
      <w:r>
        <w:t>а;</w:t>
      </w:r>
    </w:p>
    <w:p w:rsidR="00000000" w:rsidRDefault="001141B6">
      <w:pPr>
        <w:pStyle w:val="ConsPlusNormal"/>
        <w:ind w:firstLine="540"/>
        <w:jc w:val="both"/>
      </w:pPr>
      <w:r>
        <w:t>в) организация осмотра объекта, обслуживания и ремонта объекта и системы диспетчерского (операторского) контроля в соответствии с требованиями руководства (инструкции) по эксплуатации объекта;</w:t>
      </w:r>
    </w:p>
    <w:p w:rsidR="00000000" w:rsidRDefault="001141B6">
      <w:pPr>
        <w:pStyle w:val="ConsPlusNormal"/>
        <w:ind w:firstLine="540"/>
        <w:jc w:val="both"/>
      </w:pPr>
      <w:bookmarkStart w:id="4" w:name="Par72"/>
      <w:bookmarkEnd w:id="4"/>
      <w:r>
        <w:t xml:space="preserve">г) организация аварийно-технического обслуживания </w:t>
      </w:r>
      <w:r>
        <w:t>объекта в соответствии с положениями пунктов 18 и 19 настоящих Правил и руководства (инструкции) по эксплуатации объекта;</w:t>
      </w:r>
    </w:p>
    <w:p w:rsidR="00000000" w:rsidRDefault="001141B6">
      <w:pPr>
        <w:pStyle w:val="ConsPlusNormal"/>
        <w:ind w:firstLine="540"/>
        <w:jc w:val="both"/>
      </w:pPr>
      <w:r>
        <w:t>д) организация проведения технического освидетельствования объекта в период назначенного срока службы;</w:t>
      </w:r>
    </w:p>
    <w:p w:rsidR="00000000" w:rsidRDefault="001141B6">
      <w:pPr>
        <w:pStyle w:val="ConsPlusNormal"/>
        <w:ind w:firstLine="540"/>
        <w:jc w:val="both"/>
      </w:pPr>
      <w:r>
        <w:t>е) организация проведения обсле</w:t>
      </w:r>
      <w:r>
        <w:t>дования объекта по истечении назначенного срока службы;</w:t>
      </w:r>
    </w:p>
    <w:p w:rsidR="00000000" w:rsidRDefault="001141B6">
      <w:pPr>
        <w:pStyle w:val="ConsPlusNormal"/>
        <w:ind w:firstLine="540"/>
        <w:jc w:val="both"/>
      </w:pPr>
      <w:r>
        <w:t>ж) выполнение мероприятий по устранению нарушений и неисправностей, выявленных при проведении технического освидетельствования и обследования объекта в сроки, указанные в акте технического освидетельс</w:t>
      </w:r>
      <w:r>
        <w:t>твования объекта и заключении по результатам его обследования;</w:t>
      </w:r>
    </w:p>
    <w:p w:rsidR="00000000" w:rsidRDefault="001141B6">
      <w:pPr>
        <w:pStyle w:val="ConsPlusNormal"/>
        <w:ind w:firstLine="540"/>
        <w:jc w:val="both"/>
      </w:pPr>
      <w:bookmarkStart w:id="5" w:name="Par76"/>
      <w:bookmarkEnd w:id="5"/>
      <w:r>
        <w:t>з) обеспечение надлежащего функционирования двусторонней переговорной связи между лицами, находящимися в кабине лифта, на грузонесущем устройстве подъемной платформы для инвалидов, ес</w:t>
      </w:r>
      <w:r>
        <w:t>ли такая платформа оборудована средствами для подключения к двусторонней переговорной связи, и квалифицированным персоналом;</w:t>
      </w:r>
    </w:p>
    <w:p w:rsidR="00000000" w:rsidRDefault="001141B6">
      <w:pPr>
        <w:pStyle w:val="ConsPlusNormal"/>
        <w:ind w:firstLine="540"/>
        <w:jc w:val="both"/>
      </w:pPr>
      <w:bookmarkStart w:id="6" w:name="Par77"/>
      <w:bookmarkEnd w:id="6"/>
      <w:r>
        <w:t>и) обеспечение сохранности документов, указанных в пункте 9 настоящих Правил;</w:t>
      </w:r>
    </w:p>
    <w:p w:rsidR="00000000" w:rsidRDefault="001141B6">
      <w:pPr>
        <w:pStyle w:val="ConsPlusNormal"/>
        <w:ind w:firstLine="540"/>
        <w:jc w:val="both"/>
      </w:pPr>
      <w:r>
        <w:t>к) обеспечение беспрепятственного и безопас</w:t>
      </w:r>
      <w:r>
        <w:t>ного подхода (доступа) квалифицированного персонала к сооружениям и техническим устройствам, используемым на объекте, включая оборудование, расположенное на посадочных, этажных площадках и во вспомогательных помещениях (шахтах, приямках, машинных и блочных</w:t>
      </w:r>
      <w:r>
        <w:t xml:space="preserve"> помещениях), а также освещенности подходов, проходов и зон обслуживания;</w:t>
      </w:r>
    </w:p>
    <w:p w:rsidR="00000000" w:rsidRDefault="001141B6">
      <w:pPr>
        <w:pStyle w:val="ConsPlusNormal"/>
        <w:ind w:firstLine="540"/>
        <w:jc w:val="both"/>
      </w:pPr>
      <w:r>
        <w:t xml:space="preserve">л) хранение ключей от машинных, блочных, чердачных и других помещений, используемых для размещения оборудования объекта, и их выдача квалифицированному персоналу, исключающие доступ </w:t>
      </w:r>
      <w:r>
        <w:t>посторонних лиц к помещениям и оборудованию объекта;</w:t>
      </w:r>
    </w:p>
    <w:p w:rsidR="00000000" w:rsidRDefault="001141B6">
      <w:pPr>
        <w:pStyle w:val="ConsPlusNormal"/>
        <w:ind w:firstLine="540"/>
        <w:jc w:val="both"/>
      </w:pPr>
      <w:r>
        <w:t>м) исключение хранения и размещения в машинных и блочных помещениях, используемых для размещения оборудования объекта, предметов и оборудования, не связанных с использованием и содержанием объекта;</w:t>
      </w:r>
    </w:p>
    <w:p w:rsidR="00000000" w:rsidRDefault="001141B6">
      <w:pPr>
        <w:pStyle w:val="ConsPlusNormal"/>
        <w:ind w:firstLine="540"/>
        <w:jc w:val="both"/>
      </w:pPr>
      <w:bookmarkStart w:id="7" w:name="Par81"/>
      <w:bookmarkEnd w:id="7"/>
      <w:r>
        <w:t>н) размещение в кабине лифта и на основном посадочном этаже лифта, площадках подъемных платформ для инвалидов, пассажирских конвейеров (движущихся пешеходных дорожек) и эскалаторов информации на стендах, в виде табличек, наклеек и иных носителей, соде</w:t>
      </w:r>
      <w:r>
        <w:t>ржащей:</w:t>
      </w:r>
    </w:p>
    <w:p w:rsidR="00000000" w:rsidRDefault="001141B6">
      <w:pPr>
        <w:pStyle w:val="ConsPlusNormal"/>
        <w:ind w:firstLine="540"/>
        <w:jc w:val="both"/>
      </w:pPr>
      <w:r>
        <w:lastRenderedPageBreak/>
        <w:t>сведения о средствах и способе связи с квалифицированным персоналом и аварийной службой;</w:t>
      </w:r>
    </w:p>
    <w:p w:rsidR="00000000" w:rsidRDefault="001141B6">
      <w:pPr>
        <w:pStyle w:val="ConsPlusNormal"/>
        <w:ind w:firstLine="540"/>
        <w:jc w:val="both"/>
      </w:pPr>
      <w:r>
        <w:t>правила пользования объектом;</w:t>
      </w:r>
    </w:p>
    <w:p w:rsidR="00000000" w:rsidRDefault="001141B6">
      <w:pPr>
        <w:pStyle w:val="ConsPlusNormal"/>
        <w:ind w:firstLine="540"/>
        <w:jc w:val="both"/>
      </w:pPr>
      <w:r>
        <w:t xml:space="preserve">о) размещение на основной посадочной площадке (этаже) объекта информации с указанием учетного и заводского номеров, даты ввода в </w:t>
      </w:r>
      <w:r>
        <w:t>эксплуатацию, срока службы и даты следующего технического освидетельствования объекта;</w:t>
      </w:r>
    </w:p>
    <w:p w:rsidR="00000000" w:rsidRDefault="001141B6">
      <w:pPr>
        <w:pStyle w:val="ConsPlusNormal"/>
        <w:ind w:firstLine="540"/>
        <w:jc w:val="both"/>
      </w:pPr>
      <w:r>
        <w:t>п) приостановление использования объекта в случае возникновения угрозы причинения вреда жизни, здоровью граждан, имуществу граждан и организаций при наличии нарушений по</w:t>
      </w:r>
      <w:r>
        <w:t xml:space="preserve"> перечню согласно приложению N 1, до устранения такой угрозы;</w:t>
      </w:r>
    </w:p>
    <w:p w:rsidR="00000000" w:rsidRDefault="001141B6">
      <w:pPr>
        <w:pStyle w:val="ConsPlusNormal"/>
        <w:ind w:firstLine="540"/>
        <w:jc w:val="both"/>
      </w:pPr>
      <w:bookmarkStart w:id="8" w:name="Par86"/>
      <w:bookmarkEnd w:id="8"/>
      <w:r>
        <w:t>р) соответствие квалификации работников владельца объекта требованиям профессиональных стандартов в зависимости от выполняемых ими трудовых функций;</w:t>
      </w:r>
    </w:p>
    <w:p w:rsidR="00000000" w:rsidRDefault="001141B6">
      <w:pPr>
        <w:pStyle w:val="ConsPlusNormal"/>
        <w:ind w:firstLine="540"/>
        <w:jc w:val="both"/>
      </w:pPr>
      <w:r>
        <w:t>с) назначение распорядительным акто</w:t>
      </w:r>
      <w:r>
        <w:t>м лица, ответственного за организацию эксплуатации объекта из числа квалифицированного персонала;</w:t>
      </w:r>
    </w:p>
    <w:p w:rsidR="00000000" w:rsidRDefault="001141B6">
      <w:pPr>
        <w:pStyle w:val="ConsPlusNormal"/>
        <w:ind w:firstLine="540"/>
        <w:jc w:val="both"/>
      </w:pPr>
      <w:bookmarkStart w:id="9" w:name="Par88"/>
      <w:bookmarkEnd w:id="9"/>
      <w:r>
        <w:t xml:space="preserve">т) обеспечение электрической энергией оборудования систем диспетчерского (операторского) контроля, видеонаблюдения, двусторонней переговорной связи </w:t>
      </w:r>
      <w:r>
        <w:t>и освещения кабины в течение не менее 1 часа после прекращения энергоснабжения объекта.</w:t>
      </w:r>
    </w:p>
    <w:p w:rsidR="00000000" w:rsidRDefault="001141B6">
      <w:pPr>
        <w:pStyle w:val="ConsPlusNormal"/>
        <w:ind w:firstLine="540"/>
        <w:jc w:val="both"/>
      </w:pPr>
      <w:r>
        <w:t>5. Использование объекта по назначению, предусмотренному сопроводительной документацией объекта, после его монтажа в связи с заменой или модернизации допускается по рез</w:t>
      </w:r>
      <w:r>
        <w:t>ультатам принятия уполномоченным органом Российской Федерации по обеспечению государственного контроля (надзора) за соблюдением требований технических регламентов Таможенного союза "Безопасность лифтов" и "О безопасности машин и оборудования" в отношении с</w:t>
      </w:r>
      <w:r>
        <w:t>оответствующего объекта (далее - уполномоченный орган) решения о вводе объекта в эксплуатацию в порядке, предусмотренном пунктами 6 - 8 настоящих Правил.</w:t>
      </w:r>
    </w:p>
    <w:p w:rsidR="00000000" w:rsidRDefault="001141B6">
      <w:pPr>
        <w:pStyle w:val="ConsPlusNormal"/>
        <w:ind w:firstLine="540"/>
        <w:jc w:val="both"/>
      </w:pPr>
      <w:bookmarkStart w:id="10" w:name="Par90"/>
      <w:bookmarkEnd w:id="10"/>
      <w:r>
        <w:t>6. В целях оформления решения о вводе объекта в эксплуатацию после его монтажа в связи с зам</w:t>
      </w:r>
      <w:r>
        <w:t xml:space="preserve">еной или модернизации владелец объекта направляет в уполномоченный орган </w:t>
      </w:r>
      <w:hyperlink r:id="rId6" w:history="1">
        <w:r w:rsidRPr="00947335">
          <w:rPr>
            <w:rStyle w:val="a7"/>
          </w:rPr>
          <w:t>уведомление о вводе объекта в эксплуатацию</w:t>
        </w:r>
      </w:hyperlink>
      <w:bookmarkStart w:id="11" w:name="_GoBack"/>
      <w:bookmarkEnd w:id="11"/>
      <w:r>
        <w:t xml:space="preserve"> с указанием:</w:t>
      </w:r>
    </w:p>
    <w:p w:rsidR="00000000" w:rsidRDefault="001141B6">
      <w:pPr>
        <w:pStyle w:val="ConsPlusNormal"/>
        <w:ind w:firstLine="540"/>
        <w:jc w:val="both"/>
      </w:pPr>
      <w:r>
        <w:t>реквизитов декларации о соответствии лифта требованиям технического регламента Таможенного союза "Безопасность лифтов" - для ли</w:t>
      </w:r>
      <w:r>
        <w:t>фтов;</w:t>
      </w:r>
    </w:p>
    <w:p w:rsidR="00000000" w:rsidRDefault="001141B6">
      <w:pPr>
        <w:pStyle w:val="ConsPlusNormal"/>
        <w:ind w:firstLine="540"/>
        <w:jc w:val="both"/>
      </w:pPr>
      <w:r>
        <w:t>реквизитов сертификата соответствия подъемной платформы для инвалидов, пассажирского конвейера (движущейся пешеходной дорожки) и эскалатора требованиям технического регламента Таможенного союза "О безопасности машин и оборудования" - для подъемной пл</w:t>
      </w:r>
      <w:r>
        <w:t>атформы для инвалидов, пассажирского конвейера (движущейся пешеходной дорожки) и эскалатора;</w:t>
      </w:r>
    </w:p>
    <w:p w:rsidR="00000000" w:rsidRDefault="001141B6">
      <w:pPr>
        <w:pStyle w:val="ConsPlusNormal"/>
        <w:ind w:firstLine="540"/>
        <w:jc w:val="both"/>
      </w:pPr>
      <w:r>
        <w:t>реквизитов страхового полиса, подтверждающего заключение договора обязательного страхования гражданской ответственности за причинение вреда в результате аварии на объекте в соответствии с Федеральным законом "Об обязательном страховании гражданской ответст</w:t>
      </w:r>
      <w:r>
        <w:t>венности владельца опасного объекта за причинение вреда в результате аварии на опасном объекте".</w:t>
      </w:r>
    </w:p>
    <w:p w:rsidR="00000000" w:rsidRDefault="001141B6">
      <w:pPr>
        <w:pStyle w:val="ConsPlusNormal"/>
        <w:ind w:firstLine="540"/>
        <w:jc w:val="both"/>
      </w:pPr>
      <w:r>
        <w:t>К уведомлению о вводе объекта в эксплуатацию владелец объекта прилагает копии заключенных им договора (договоров) со специализированными организациями о выполн</w:t>
      </w:r>
      <w:r>
        <w:t>ении работ по монтажу (демонтажу) в случае их заключения в соответствии с пунктом 16 настоящих Правил и копию акта технического освидетельствования подъемной платформы для инвалидов, пассажирского конвейера (движущейся пешеходной дорожки) и эскалатора по ф</w:t>
      </w:r>
      <w:r>
        <w:t>орме, утверждаемой в соответствии с пунктом 25 настоящих Правил, - для подъемной платформы для инвалидов, пассажирского конвейера (движущейся пешеходной дорожки) и эскалатора.</w:t>
      </w:r>
    </w:p>
    <w:p w:rsidR="00000000" w:rsidRDefault="001141B6">
      <w:pPr>
        <w:pStyle w:val="ConsPlusNormal"/>
        <w:ind w:firstLine="540"/>
        <w:jc w:val="both"/>
      </w:pPr>
      <w:r>
        <w:t>7. Контрольный осмотр объекта проводится в течение 10 рабочих дней со дня поступ</w:t>
      </w:r>
      <w:r>
        <w:t>ления в соответствии с положениями пункта 6 настоящих Правил уведомления о вводе объекта в эксплуатацию уполномоченным органом с участием владельца объекта (его уполномоченных представителей).</w:t>
      </w:r>
    </w:p>
    <w:p w:rsidR="00000000" w:rsidRDefault="001141B6">
      <w:pPr>
        <w:pStyle w:val="ConsPlusNormal"/>
        <w:ind w:firstLine="540"/>
        <w:jc w:val="both"/>
      </w:pPr>
      <w:r>
        <w:t>Контрольный осмотр объекта оформляется актом контрольного осмот</w:t>
      </w:r>
      <w:r>
        <w:t>ра объекта в 2 экземплярах с передачей одного экземпляра владельцу объекта (его уполномоченному представителю).</w:t>
      </w:r>
    </w:p>
    <w:p w:rsidR="00000000" w:rsidRDefault="001141B6">
      <w:pPr>
        <w:pStyle w:val="ConsPlusNormal"/>
        <w:ind w:firstLine="540"/>
        <w:jc w:val="both"/>
      </w:pPr>
      <w:bookmarkStart w:id="12" w:name="Par97"/>
      <w:bookmarkEnd w:id="12"/>
      <w:r>
        <w:t>8. В случае представления уведомления о вводе объекта в эксплуатацию с нарушением положений пункта 6 настоящих Правил уполномоченный о</w:t>
      </w:r>
      <w:r>
        <w:t>рган в течение 5 рабочих дней со дня поступления уведомления информирует владельца объекта о невозможности проведения контрольного осмотра объекта.</w:t>
      </w:r>
    </w:p>
    <w:p w:rsidR="00000000" w:rsidRDefault="001141B6">
      <w:pPr>
        <w:pStyle w:val="ConsPlusNormal"/>
        <w:ind w:firstLine="540"/>
        <w:jc w:val="both"/>
      </w:pPr>
      <w:r>
        <w:t>Контрольный осмотр объекта проводится при условии представления владельцем объекта (его уполномоченным предс</w:t>
      </w:r>
      <w:r>
        <w:t xml:space="preserve">тавителем) представителю уполномоченного органа документов, предусмотренных пунктом 9 настоящих Правил. По результатам контрольного осмотра объекта при условии выполнения положений подпунктов "а" - "г", "и" - "н" и "р" - "т" пункта 4, пунктов 17 и 20 - 22 </w:t>
      </w:r>
      <w:r>
        <w:t>и в отношении лифтов и подъемных платформ для инвалидов подпункта "з" пункта 4 настоящих Правил, а также при отсутствии нарушений, приведенных в приложении N 1 к настоящим Правилам, уполномоченный орган принимает решение о вводе объекта в эксплуатацию.</w:t>
      </w:r>
    </w:p>
    <w:p w:rsidR="00000000" w:rsidRDefault="001141B6">
      <w:pPr>
        <w:pStyle w:val="ConsPlusNormal"/>
        <w:ind w:firstLine="540"/>
        <w:jc w:val="both"/>
      </w:pPr>
      <w:r>
        <w:t>Реш</w:t>
      </w:r>
      <w:r>
        <w:t xml:space="preserve">ение о вводе объекта в эксплуатацию оформляется в течение 5 рабочих дней со дня проведения контрольного осмотра объекта актом ввода объекта в эксплуатацию в 2 экземплярах с передачей одного </w:t>
      </w:r>
      <w:r>
        <w:lastRenderedPageBreak/>
        <w:t>экземпляра владельцу объекта (его уполномоченному представителю).</w:t>
      </w:r>
    </w:p>
    <w:p w:rsidR="00000000" w:rsidRDefault="001141B6">
      <w:pPr>
        <w:pStyle w:val="ConsPlusNormal"/>
        <w:ind w:firstLine="540"/>
        <w:jc w:val="both"/>
      </w:pPr>
      <w:bookmarkStart w:id="13" w:name="Par100"/>
      <w:bookmarkEnd w:id="13"/>
      <w:r>
        <w:t>9. Ввод в эксплуатацию, содержание и использование объекта осуществляются при наличии:</w:t>
      </w:r>
    </w:p>
    <w:p w:rsidR="00000000" w:rsidRDefault="001141B6">
      <w:pPr>
        <w:pStyle w:val="ConsPlusNormal"/>
        <w:ind w:firstLine="540"/>
        <w:jc w:val="both"/>
      </w:pPr>
      <w:r>
        <w:t>а) сопроводительной документации объекта;</w:t>
      </w:r>
    </w:p>
    <w:p w:rsidR="00000000" w:rsidRDefault="001141B6">
      <w:pPr>
        <w:pStyle w:val="ConsPlusNormal"/>
        <w:ind w:firstLine="540"/>
        <w:jc w:val="both"/>
      </w:pPr>
      <w:r>
        <w:t>б) для лифтов - декларации о соответствии лифта требованиям технического регламента Таможенного союза "Безопасность</w:t>
      </w:r>
      <w:r>
        <w:t xml:space="preserve"> лифтов", представленной организацией, выполнившей монтаж лифта, и зарегистрированной в едином реестре деклараций о соответствии согласно пункту 6 статьи 24 Федерального закона "О техническом регулировании";</w:t>
      </w:r>
    </w:p>
    <w:p w:rsidR="00000000" w:rsidRDefault="001141B6">
      <w:pPr>
        <w:pStyle w:val="ConsPlusNormal"/>
        <w:ind w:firstLine="540"/>
        <w:jc w:val="both"/>
      </w:pPr>
      <w:r>
        <w:t>в) для подъемных платформ для инвалидов, пассажи</w:t>
      </w:r>
      <w:r>
        <w:t>рских конвейеров (движущихся пешеходных дорожек) и эскалаторов - акта технического освидетельствования подъемной платформы для инвалидов, пассажирского конвейера (движущейся пешеходной дорожки) и эскалатора;</w:t>
      </w:r>
    </w:p>
    <w:p w:rsidR="00000000" w:rsidRDefault="001141B6">
      <w:pPr>
        <w:pStyle w:val="ConsPlusNormal"/>
        <w:ind w:firstLine="540"/>
        <w:jc w:val="both"/>
      </w:pPr>
      <w:r>
        <w:t>г) договора (договоров) со специализированной ор</w:t>
      </w:r>
      <w:r>
        <w:t>ганизацией в случае его заключения в соответствии с пунктом 16 настоящих Правил, а также иные документы, подтверждающие соблюдение требований, предусмотренных пунктом 17 настоящих Правил;</w:t>
      </w:r>
    </w:p>
    <w:p w:rsidR="00000000" w:rsidRDefault="001141B6">
      <w:pPr>
        <w:pStyle w:val="ConsPlusNormal"/>
        <w:ind w:firstLine="540"/>
        <w:jc w:val="both"/>
      </w:pPr>
      <w:r>
        <w:t>д) страхового полиса, подтверждающего заключение договора обязательн</w:t>
      </w:r>
      <w:r>
        <w:t xml:space="preserve">ого страхования гражданской ответственности за причинение вреда в результате аварии на объекте в соответствии с Федеральным законом "Об обязательном страховании гражданской ответственности владельца опасного объекта за причинение вреда в результате аварии </w:t>
      </w:r>
      <w:r>
        <w:t>на опасном объекте".</w:t>
      </w:r>
    </w:p>
    <w:p w:rsidR="00000000" w:rsidRDefault="001141B6">
      <w:pPr>
        <w:pStyle w:val="ConsPlusNormal"/>
        <w:ind w:firstLine="540"/>
        <w:jc w:val="both"/>
      </w:pPr>
      <w:r>
        <w:t>10. Учет введенных в эксплуатацию объектов осуществляется уполномоченным органом в реестре объектов. Основаниями для включения сведений об объекте в указанный реестр являются:</w:t>
      </w:r>
    </w:p>
    <w:p w:rsidR="00000000" w:rsidRDefault="001141B6">
      <w:pPr>
        <w:pStyle w:val="ConsPlusNormal"/>
        <w:ind w:firstLine="540"/>
        <w:jc w:val="both"/>
      </w:pPr>
      <w:r>
        <w:t>для объекта, монтаж которого осуществлен в связи с заменой,</w:t>
      </w:r>
      <w:r>
        <w:t xml:space="preserve"> или объекта, прошедшего модернизацию, - акт ввода объекта в эксплуатацию;</w:t>
      </w:r>
    </w:p>
    <w:p w:rsidR="00000000" w:rsidRDefault="001141B6">
      <w:pPr>
        <w:pStyle w:val="ConsPlusNormal"/>
        <w:ind w:firstLine="540"/>
        <w:jc w:val="both"/>
      </w:pPr>
      <w:bookmarkStart w:id="14" w:name="Par108"/>
      <w:bookmarkEnd w:id="14"/>
      <w:r>
        <w:t>для объекта, введенного в эксплуатацию в составе объекта капитального строительства в соответствии с Градостроительным кодексом Российской Федерации, - уведомление о вво</w:t>
      </w:r>
      <w:r>
        <w:t>де объекта в эксплуатацию. Указанное уведомление направляется владельцем объекта в уполномоченный орган в 10-дневный срок со дня получения разрешения на ввод объекта капитального строительства в эксплуатацию.</w:t>
      </w:r>
    </w:p>
    <w:p w:rsidR="00000000" w:rsidRDefault="001141B6">
      <w:pPr>
        <w:pStyle w:val="ConsPlusNormal"/>
        <w:ind w:firstLine="540"/>
        <w:jc w:val="both"/>
      </w:pPr>
      <w:r>
        <w:t>Порядок ведения реестра объектов определяется с</w:t>
      </w:r>
      <w:r>
        <w:t>оответствующим уполномоченным органом.</w:t>
      </w:r>
    </w:p>
    <w:p w:rsidR="00000000" w:rsidRDefault="001141B6">
      <w:pPr>
        <w:pStyle w:val="ConsPlusNormal"/>
        <w:ind w:firstLine="540"/>
        <w:jc w:val="both"/>
      </w:pPr>
      <w:r>
        <w:t>11. Уполномоченный орган в течение 5 рабочих дней со дня принятия решения о вводе объекта в эксплуатацию после осуществления его монтажа в связи с заменой или модернизации объекта, а также со дня поступления в уполном</w:t>
      </w:r>
      <w:r>
        <w:t>оченный орган уведомления о вводе объекта в эксплуатацию в составе объекта капитального строительства, введенного в эксплуатацию в порядке, предусмотренном Градостроительным кодексом Российской Федерации, направляет владельцу объекта информацию о постановк</w:t>
      </w:r>
      <w:r>
        <w:t>е объекта на учет с указанием номера объекта в соответствующем реестре.</w:t>
      </w:r>
    </w:p>
    <w:p w:rsidR="00000000" w:rsidRDefault="001141B6">
      <w:pPr>
        <w:pStyle w:val="ConsPlusNormal"/>
        <w:ind w:firstLine="540"/>
        <w:jc w:val="both"/>
      </w:pPr>
      <w:r>
        <w:t>12. При выводе объекта из эксплуатации для снятия объекта с учета владелец объекта в срок, не превышающий 10 рабочих дней со дня прекращения использования объекта, направляет в уполном</w:t>
      </w:r>
      <w:r>
        <w:t>оченный орган уведомление о выводе объекта из эксплуатации.</w:t>
      </w:r>
    </w:p>
    <w:p w:rsidR="00000000" w:rsidRDefault="001141B6">
      <w:pPr>
        <w:pStyle w:val="ConsPlusNormal"/>
        <w:ind w:firstLine="540"/>
        <w:jc w:val="both"/>
      </w:pPr>
      <w:r>
        <w:t>13. Формы уведомления о вводе объекта в эксплуатацию (выводе объекта из эксплуатации), акта контрольного осмотра объекта и акта ввода объекта в эксплуатацию утверждаются Федеральной службой по эко</w:t>
      </w:r>
      <w:r>
        <w:t>логическому, технологическому и атомному надзору.</w:t>
      </w:r>
    </w:p>
    <w:p w:rsidR="00000000" w:rsidRDefault="001141B6">
      <w:pPr>
        <w:pStyle w:val="ConsPlusNormal"/>
        <w:ind w:firstLine="540"/>
        <w:jc w:val="both"/>
      </w:pPr>
      <w:r>
        <w:t>14. Сведения о вводе объекта в эксплуатацию и постановке объекта на учет владелец объекта вносит в паспорт объекта.</w:t>
      </w:r>
    </w:p>
    <w:p w:rsidR="00000000" w:rsidRDefault="001141B6">
      <w:pPr>
        <w:pStyle w:val="ConsPlusNormal"/>
        <w:ind w:firstLine="540"/>
        <w:jc w:val="both"/>
      </w:pPr>
      <w:r>
        <w:t>15. При смене владельца объекта новый владелец объекта обеспечивает наличие документов, пр</w:t>
      </w:r>
      <w:r>
        <w:t>едусмотренных пунктом 9 настоящих Правил, и в течение 10 рабочих дней со дня перехода к нему права владения и пользования объектом направляет в уполномоченный орган уведомление о смене владельца объекта по форме, утвержденной Федеральной службой по экологи</w:t>
      </w:r>
      <w:r>
        <w:t>ческому, технологическому и атомному надзору.</w:t>
      </w:r>
    </w:p>
    <w:p w:rsidR="00000000" w:rsidRDefault="001141B6">
      <w:pPr>
        <w:pStyle w:val="ConsPlusNormal"/>
        <w:ind w:firstLine="540"/>
        <w:jc w:val="both"/>
      </w:pPr>
      <w:bookmarkStart w:id="15" w:name="Par115"/>
      <w:bookmarkEnd w:id="15"/>
      <w:r>
        <w:t>16. Владелец объекта обеспечивает осуществление одного или нескольких видов работ по монтажу, демонтажу и обслуживанию объекта, включая аварийно-техническое обслуживание объекта и обслуживание систе</w:t>
      </w:r>
      <w:r>
        <w:t>м диспетчерского (операторского) контроля, а также по ремонту объекта самостоятельно либо на основании соответствующего договора со специализированной организацией. В случае заключения указанного договора владелец объекта передает в специализированную орга</w:t>
      </w:r>
      <w:r>
        <w:t>низацию копию руководства (инструкции) по эксплуатации объекта.</w:t>
      </w:r>
    </w:p>
    <w:p w:rsidR="00000000" w:rsidRDefault="001141B6">
      <w:pPr>
        <w:pStyle w:val="ConsPlusNormal"/>
        <w:ind w:firstLine="540"/>
        <w:jc w:val="both"/>
      </w:pPr>
      <w:bookmarkStart w:id="16" w:name="Par116"/>
      <w:bookmarkEnd w:id="16"/>
      <w:r>
        <w:t>17. Лицо, осуществляющее проведение указанных в пункте 16 настоящих Правил видов работ, должно обеспечить:</w:t>
      </w:r>
    </w:p>
    <w:p w:rsidR="00000000" w:rsidRDefault="001141B6">
      <w:pPr>
        <w:pStyle w:val="ConsPlusNormal"/>
        <w:ind w:firstLine="540"/>
        <w:jc w:val="both"/>
      </w:pPr>
      <w:r>
        <w:t>а) наличие в штате квалифицированного персонала. Численность и уровень кв</w:t>
      </w:r>
      <w:r>
        <w:t xml:space="preserve">алификации указанного персонала определяются с учетом выполняемых квалифицированным персоналом трудовых функций, требований настоящих Правил, руководства (инструкции) по эксплуатации объекта, а также с учетом условий, технического состояния и особенностей </w:t>
      </w:r>
      <w:r>
        <w:t>использования объекта и их количества. Уровень квалификации такого персонала, выполняющего работы по монтажу (демонтажу), обслуживанию и ремонту объектов, должен соответствовать требованиям профессиональных стандартов;</w:t>
      </w:r>
    </w:p>
    <w:p w:rsidR="00000000" w:rsidRDefault="001141B6">
      <w:pPr>
        <w:pStyle w:val="ConsPlusNormal"/>
        <w:ind w:firstLine="540"/>
        <w:jc w:val="both"/>
      </w:pPr>
      <w:r>
        <w:lastRenderedPageBreak/>
        <w:t>б) для квалифицированного персонала -</w:t>
      </w:r>
      <w:r>
        <w:t xml:space="preserve"> наличие производственных (должностных) инструкций, содержащих объем специальных знаний, соответствующих занимаемой должности и соответствующих положениям профессионального стандарта, а также определяющих функции, обязанности, права и ответственность. Указ</w:t>
      </w:r>
      <w:r>
        <w:t xml:space="preserve">анные инструкции должны содержать меры по приведению объекта в положение, исключающее возможность причинения вреда жизни и здоровью граждан, принимаемые в случае нахождения объекта в неисправном состоянии, а также порядок оповещения о возникновении аварий </w:t>
      </w:r>
      <w:r>
        <w:t>и инцидентов;</w:t>
      </w:r>
    </w:p>
    <w:p w:rsidR="00000000" w:rsidRDefault="001141B6">
      <w:pPr>
        <w:pStyle w:val="ConsPlusNormal"/>
        <w:ind w:firstLine="540"/>
        <w:jc w:val="both"/>
      </w:pPr>
      <w:r>
        <w:t>в) допуск квалифицированного персонала к выполнению соответствующих видов работ на основании распорядительного акта;</w:t>
      </w:r>
    </w:p>
    <w:p w:rsidR="00000000" w:rsidRDefault="001141B6">
      <w:pPr>
        <w:pStyle w:val="ConsPlusNormal"/>
        <w:ind w:firstLine="540"/>
        <w:jc w:val="both"/>
      </w:pPr>
      <w:r>
        <w:t>г) регистрацию в качестве юридического лица или индивидуального предпринимателя на территории Российской Федерации;</w:t>
      </w:r>
    </w:p>
    <w:p w:rsidR="00000000" w:rsidRDefault="001141B6">
      <w:pPr>
        <w:pStyle w:val="ConsPlusNormal"/>
        <w:ind w:firstLine="540"/>
        <w:jc w:val="both"/>
      </w:pPr>
      <w:r>
        <w:t>д) наличие распорядительного документа, определяющего структуру управления, обеспечивающую каждому работнику сферу деятельности и пределы его полномочий, закрепление обязанностей квалифицированного персонала по организации работ, контролю их качества, охра</w:t>
      </w:r>
      <w:r>
        <w:t>не труда, подготовке и повышению квалификации кадров;</w:t>
      </w:r>
    </w:p>
    <w:p w:rsidR="00000000" w:rsidRDefault="001141B6">
      <w:pPr>
        <w:pStyle w:val="ConsPlusNormal"/>
        <w:ind w:firstLine="540"/>
        <w:jc w:val="both"/>
      </w:pPr>
      <w:r>
        <w:t>е) выполнение работ по обслуживанию и ремонту объектов в соответствии с руководством (инструкцией) по эксплуатации объекта. В случае отсутствия информации в руководстве (инструкции) по эксплуатации объе</w:t>
      </w:r>
      <w:r>
        <w:t>кта о составе и периодичности работ по обслуживанию объекта должен быть определен состав работ, подлежащих выполнению со следующей периодичностью:</w:t>
      </w:r>
    </w:p>
    <w:p w:rsidR="00000000" w:rsidRDefault="001141B6">
      <w:pPr>
        <w:pStyle w:val="ConsPlusNormal"/>
        <w:ind w:firstLine="540"/>
        <w:jc w:val="both"/>
      </w:pPr>
      <w:r>
        <w:t>ежемесячно;</w:t>
      </w:r>
    </w:p>
    <w:p w:rsidR="00000000" w:rsidRDefault="001141B6">
      <w:pPr>
        <w:pStyle w:val="ConsPlusNormal"/>
        <w:ind w:firstLine="540"/>
        <w:jc w:val="both"/>
      </w:pPr>
      <w:r>
        <w:t>один раз в 3 месяца;</w:t>
      </w:r>
    </w:p>
    <w:p w:rsidR="00000000" w:rsidRDefault="001141B6">
      <w:pPr>
        <w:pStyle w:val="ConsPlusNormal"/>
        <w:ind w:firstLine="540"/>
        <w:jc w:val="both"/>
      </w:pPr>
      <w:r>
        <w:t>один раз в 6 месяцев;</w:t>
      </w:r>
    </w:p>
    <w:p w:rsidR="00000000" w:rsidRDefault="001141B6">
      <w:pPr>
        <w:pStyle w:val="ConsPlusNormal"/>
        <w:ind w:firstLine="540"/>
        <w:jc w:val="both"/>
      </w:pPr>
      <w:r>
        <w:t>один раз в 12 месяцев;</w:t>
      </w:r>
    </w:p>
    <w:p w:rsidR="00000000" w:rsidRDefault="001141B6">
      <w:pPr>
        <w:pStyle w:val="ConsPlusNormal"/>
        <w:ind w:firstLine="540"/>
        <w:jc w:val="both"/>
      </w:pPr>
      <w:r>
        <w:t>ж) организацию и выполнение ава</w:t>
      </w:r>
      <w:r>
        <w:t>рийно-восстановительных и аварийно-технических работ;</w:t>
      </w:r>
    </w:p>
    <w:p w:rsidR="00000000" w:rsidRDefault="001141B6">
      <w:pPr>
        <w:pStyle w:val="ConsPlusNormal"/>
        <w:ind w:firstLine="540"/>
        <w:jc w:val="both"/>
      </w:pPr>
      <w:r>
        <w:t>з) устранение неисправностей, не связанных с капитальным ремонтом (модернизацией) объекта, в срок, не превышающий 24 часов с момента его остановки;</w:t>
      </w:r>
    </w:p>
    <w:p w:rsidR="00000000" w:rsidRDefault="001141B6">
      <w:pPr>
        <w:pStyle w:val="ConsPlusNormal"/>
        <w:ind w:firstLine="540"/>
        <w:jc w:val="both"/>
      </w:pPr>
      <w:r>
        <w:t>и) назначение распорядительным актом из числа квалифиц</w:t>
      </w:r>
      <w:r>
        <w:t>ированного персонала:</w:t>
      </w:r>
    </w:p>
    <w:p w:rsidR="00000000" w:rsidRDefault="001141B6">
      <w:pPr>
        <w:pStyle w:val="ConsPlusNormal"/>
        <w:ind w:firstLine="540"/>
        <w:jc w:val="both"/>
      </w:pPr>
      <w:r>
        <w:t>лица, ответственного за организацию эксплуатации объекта. На это лицо возлагается контроль за работой лифтеров, операторов эскалаторов, пассажирских конвейеров (движущихся пешеходных дорожек), операторов подъемных платформ для инвалид</w:t>
      </w:r>
      <w:r>
        <w:t>ов и диспетчеров по контролю за работой лифтов;</w:t>
      </w:r>
    </w:p>
    <w:p w:rsidR="00000000" w:rsidRDefault="001141B6">
      <w:pPr>
        <w:pStyle w:val="ConsPlusNormal"/>
        <w:ind w:firstLine="540"/>
        <w:jc w:val="both"/>
      </w:pPr>
      <w:r>
        <w:t xml:space="preserve">лица, ответственного за организацию обслуживания и ремонта объекта. На это лицо возлагается контроль за работой электромехаников по лифтам (подъемным платформам для инвалидов), электромехаников эскалаторов и </w:t>
      </w:r>
      <w:r>
        <w:t xml:space="preserve">пассажирских конвейеров (движущихся пешеходных дорожек). Сведения об указанном лице (фамилия, имя, отчество, должность, дата и номер распорядительного акта о его назначении) и его подпись вносятся в паспорт объекта. Допускается возлагать обязанности лица, </w:t>
      </w:r>
      <w:r>
        <w:t>ответственного за организацию эксплуатации объекта, на лицо, ответственное за организацию обслуживания и ремонта объекта;</w:t>
      </w:r>
    </w:p>
    <w:p w:rsidR="00000000" w:rsidRDefault="001141B6">
      <w:pPr>
        <w:pStyle w:val="ConsPlusNormal"/>
        <w:ind w:firstLine="540"/>
        <w:jc w:val="both"/>
      </w:pPr>
      <w:r>
        <w:t>электромеханика по лифтам (подъемным платформам для инвалидов), электромеханика эскалатора и пассажирского конвейера (движущейся пешех</w:t>
      </w:r>
      <w:r>
        <w:t>одной дорожки) из персонала по обслуживанию и ремонту объекта. В распорядительном акте указываются сведения о местонахождении каждого закрепленного за работником объекта с указанием заводских и учетных номеров;</w:t>
      </w:r>
    </w:p>
    <w:p w:rsidR="00000000" w:rsidRDefault="001141B6">
      <w:pPr>
        <w:pStyle w:val="ConsPlusNormal"/>
        <w:ind w:firstLine="540"/>
        <w:jc w:val="both"/>
      </w:pPr>
      <w:r>
        <w:t xml:space="preserve">лифтера, оператора эскалатора, пассажирского </w:t>
      </w:r>
      <w:r>
        <w:t>конвейера (движущейся пешеходной дорожки), оператора подъемной платформы для инвалидов и диспетчера по контролю за работой лифтов.</w:t>
      </w:r>
    </w:p>
    <w:p w:rsidR="00000000" w:rsidRDefault="001141B6">
      <w:pPr>
        <w:pStyle w:val="ConsPlusNormal"/>
        <w:ind w:firstLine="540"/>
        <w:jc w:val="both"/>
      </w:pPr>
      <w:bookmarkStart w:id="17" w:name="Par134"/>
      <w:bookmarkEnd w:id="17"/>
      <w:r>
        <w:t>18. Аварийно-техническое обслуживание объекта должно осуществляться круглосуточно и обеспечивать:</w:t>
      </w:r>
    </w:p>
    <w:p w:rsidR="00000000" w:rsidRDefault="001141B6">
      <w:pPr>
        <w:pStyle w:val="ConsPlusNormal"/>
        <w:ind w:firstLine="540"/>
        <w:jc w:val="both"/>
      </w:pPr>
      <w:r>
        <w:t>а) прием сведен</w:t>
      </w:r>
      <w:r>
        <w:t>ий о неисправностях объекта и возникновении аварийных ситуаций на объекте, их регистрацию и передачу квалифицированному персоналу для принятия соответствующих мер, а также контроль за исполнением таких мер;</w:t>
      </w:r>
    </w:p>
    <w:p w:rsidR="00000000" w:rsidRDefault="001141B6">
      <w:pPr>
        <w:pStyle w:val="ConsPlusNormal"/>
        <w:ind w:firstLine="540"/>
        <w:jc w:val="both"/>
      </w:pPr>
      <w:r>
        <w:t>б) устранение неисправностей объекта и неисправно</w:t>
      </w:r>
      <w:r>
        <w:t>стей функционирования двусторонней переговорной связи и (или) диспетчерского (операторского) контроля за работой объекта.</w:t>
      </w:r>
    </w:p>
    <w:p w:rsidR="00000000" w:rsidRDefault="001141B6">
      <w:pPr>
        <w:pStyle w:val="ConsPlusNormal"/>
        <w:ind w:firstLine="540"/>
        <w:jc w:val="both"/>
      </w:pPr>
      <w:bookmarkStart w:id="18" w:name="Par137"/>
      <w:bookmarkEnd w:id="18"/>
      <w:r>
        <w:t xml:space="preserve">19. Порядок проведения работ по аварийно-техническому обслуживанию объекта регламентируется распорядительными документами </w:t>
      </w:r>
      <w:r>
        <w:t>лица, их проводящего, в которых предусматриваются:</w:t>
      </w:r>
    </w:p>
    <w:p w:rsidR="00000000" w:rsidRDefault="001141B6">
      <w:pPr>
        <w:pStyle w:val="ConsPlusNormal"/>
        <w:ind w:firstLine="540"/>
        <w:jc w:val="both"/>
      </w:pPr>
      <w:r>
        <w:t>а) выполнение требований пункта 18 настоящих Правил;</w:t>
      </w:r>
    </w:p>
    <w:p w:rsidR="00000000" w:rsidRDefault="001141B6">
      <w:pPr>
        <w:pStyle w:val="ConsPlusNormal"/>
        <w:ind w:firstLine="540"/>
        <w:jc w:val="both"/>
      </w:pPr>
      <w:r>
        <w:t>б) порядок функционирования аварийной службы, в том числе в ночное время, рабочие, выходные и праздничные дни;</w:t>
      </w:r>
    </w:p>
    <w:p w:rsidR="00000000" w:rsidRDefault="001141B6">
      <w:pPr>
        <w:pStyle w:val="ConsPlusNormal"/>
        <w:ind w:firstLine="540"/>
        <w:jc w:val="both"/>
      </w:pPr>
      <w:r>
        <w:t>в) особенности организации функционирован</w:t>
      </w:r>
      <w:r>
        <w:t>ия аварийной службы в экстремальных условиях (авария, пожар, затопление, прекращение энергоснабжения и другое);</w:t>
      </w:r>
    </w:p>
    <w:p w:rsidR="00000000" w:rsidRDefault="001141B6">
      <w:pPr>
        <w:pStyle w:val="ConsPlusNormal"/>
        <w:ind w:firstLine="540"/>
        <w:jc w:val="both"/>
      </w:pPr>
      <w:r>
        <w:t>г) необходимое количество квалифицированного персонала в целях укомплектования, его подбор и расстановку с учетом уровня квалификации;</w:t>
      </w:r>
    </w:p>
    <w:p w:rsidR="00000000" w:rsidRDefault="001141B6">
      <w:pPr>
        <w:pStyle w:val="ConsPlusNormal"/>
        <w:ind w:firstLine="540"/>
        <w:jc w:val="both"/>
      </w:pPr>
      <w:r>
        <w:t>д) требов</w:t>
      </w:r>
      <w:r>
        <w:t xml:space="preserve">ания об обеспечении работников аварийной службы запасными частями, материалами и </w:t>
      </w:r>
      <w:r>
        <w:lastRenderedPageBreak/>
        <w:t>оборудованием, необходимыми для выполнения аварийных работ по пуску остановившихся объектов;</w:t>
      </w:r>
    </w:p>
    <w:p w:rsidR="00000000" w:rsidRDefault="001141B6">
      <w:pPr>
        <w:pStyle w:val="ConsPlusNormal"/>
        <w:ind w:firstLine="540"/>
        <w:jc w:val="both"/>
      </w:pPr>
      <w:r>
        <w:t>е) требования о техническом оснащении необходимыми транспортными средствами и сред</w:t>
      </w:r>
      <w:r>
        <w:t>ствами связи с диспетчером по контролю за работой лифтов;</w:t>
      </w:r>
    </w:p>
    <w:p w:rsidR="00000000" w:rsidRDefault="001141B6">
      <w:pPr>
        <w:pStyle w:val="ConsPlusNormal"/>
        <w:ind w:firstLine="540"/>
        <w:jc w:val="both"/>
      </w:pPr>
      <w:r>
        <w:t>ж) положения об эвакуации лиц, находящихся на объекте (внутри объекта) в случае его аварийной остановки, которая должна осуществляться в течение 30 минут с момента регистрации соответствующей информ</w:t>
      </w:r>
      <w:r>
        <w:t xml:space="preserve">ации лицом, которое в соответствии с пунктом 16 настоящих Правил осуществляет обслуживание объекта. Эвакуация осуществляется квалифицированным персоналом с учетом требований руководства (инструкции) по эксплуатации объекта. При отсутствии таких требований </w:t>
      </w:r>
      <w:r>
        <w:t>эвакуация осуществляется в соответствии с распорядительными документами лица, осуществляющего обслуживание объекта.</w:t>
      </w:r>
    </w:p>
    <w:p w:rsidR="00000000" w:rsidRDefault="001141B6">
      <w:pPr>
        <w:pStyle w:val="ConsPlusNormal"/>
        <w:ind w:firstLine="540"/>
        <w:jc w:val="both"/>
      </w:pPr>
      <w:bookmarkStart w:id="19" w:name="Par145"/>
      <w:bookmarkEnd w:id="19"/>
      <w:r>
        <w:t>20. Контроль за работой лифтов должен осуществляться в соответствии с сопроводительной документацией объекта и руководством (инс</w:t>
      </w:r>
      <w:r>
        <w:t>трукцией) по эксплуатации систем диспетчерского (операторского) контроля (при наличии) по выбору владельца лифта посредством:</w:t>
      </w:r>
    </w:p>
    <w:p w:rsidR="00000000" w:rsidRDefault="001141B6">
      <w:pPr>
        <w:pStyle w:val="ConsPlusNormal"/>
        <w:ind w:firstLine="540"/>
        <w:jc w:val="both"/>
      </w:pPr>
      <w:r>
        <w:t>а) диспетчерского контроля;</w:t>
      </w:r>
    </w:p>
    <w:p w:rsidR="00000000" w:rsidRDefault="001141B6">
      <w:pPr>
        <w:pStyle w:val="ConsPlusNormal"/>
        <w:ind w:firstLine="540"/>
        <w:jc w:val="both"/>
      </w:pPr>
      <w:r>
        <w:t>б) постоянного контроля за работой лифта квалифицированным персоналом, находящимся на объекте, в соотв</w:t>
      </w:r>
      <w:r>
        <w:t>етствии с руководством (инструкцией) по эксплуатации объекта.</w:t>
      </w:r>
    </w:p>
    <w:p w:rsidR="00000000" w:rsidRDefault="001141B6">
      <w:pPr>
        <w:pStyle w:val="ConsPlusNormal"/>
        <w:ind w:firstLine="540"/>
        <w:jc w:val="both"/>
      </w:pPr>
      <w:r>
        <w:t>21. Контроль за работой подъемной платформы для инвалидов должен осуществляться в соответствии с сопроводительной документацией объекта и руководством (инструкцией) по эксплуатации системы опера</w:t>
      </w:r>
      <w:r>
        <w:t>торского контроля, которая должна обеспечивать:</w:t>
      </w:r>
    </w:p>
    <w:p w:rsidR="00000000" w:rsidRDefault="001141B6">
      <w:pPr>
        <w:pStyle w:val="ConsPlusNormal"/>
        <w:ind w:firstLine="540"/>
        <w:jc w:val="both"/>
      </w:pPr>
      <w:r>
        <w:t>а) двустороннюю переговорную связь между подъемной платформой для инвалидов, посадочными площадками и пунктом оператора или местом нахождения квалифицированного персонала;</w:t>
      </w:r>
    </w:p>
    <w:p w:rsidR="00000000" w:rsidRDefault="001141B6">
      <w:pPr>
        <w:pStyle w:val="ConsPlusNormal"/>
        <w:ind w:firstLine="540"/>
        <w:jc w:val="both"/>
      </w:pPr>
      <w:r>
        <w:t>б) сигнализацию о срабатывании электрических устройств безопасности.</w:t>
      </w:r>
    </w:p>
    <w:p w:rsidR="00000000" w:rsidRDefault="001141B6">
      <w:pPr>
        <w:pStyle w:val="ConsPlusNormal"/>
        <w:ind w:firstLine="540"/>
        <w:jc w:val="both"/>
      </w:pPr>
      <w:bookmarkStart w:id="20" w:name="Par151"/>
      <w:bookmarkEnd w:id="20"/>
      <w:r>
        <w:t>22. Контроль за работой эскалатора и пассажирского конвейера (движущейся пешеходной дорожки) должен осуществляться в соответствии с сопроводительной документацией объекта и ру</w:t>
      </w:r>
      <w:r>
        <w:t>ководством (инструкцией) по эксплуатации системы операторского контроля, которая должна обеспечивать:</w:t>
      </w:r>
    </w:p>
    <w:p w:rsidR="00000000" w:rsidRDefault="001141B6">
      <w:pPr>
        <w:pStyle w:val="ConsPlusNormal"/>
        <w:ind w:firstLine="540"/>
        <w:jc w:val="both"/>
      </w:pPr>
      <w:r>
        <w:t>а) постоянное видеонаблюдение за подходами к эскалатору и пассажирскому конвейеру (движущейся пешеходной дорожке), а также за лицами, находящимися на лест</w:t>
      </w:r>
      <w:r>
        <w:t>ничном полотне эскалатора и ленте пассажирского конвейера (движущейся пешеходной дорожки);</w:t>
      </w:r>
    </w:p>
    <w:p w:rsidR="00000000" w:rsidRDefault="001141B6">
      <w:pPr>
        <w:pStyle w:val="ConsPlusNormal"/>
        <w:ind w:firstLine="540"/>
        <w:jc w:val="both"/>
      </w:pPr>
      <w:r>
        <w:t>б) сигнализацию о срабатывании электрических устройств безопасности;</w:t>
      </w:r>
    </w:p>
    <w:p w:rsidR="00000000" w:rsidRDefault="001141B6">
      <w:pPr>
        <w:pStyle w:val="ConsPlusNormal"/>
        <w:ind w:firstLine="540"/>
        <w:jc w:val="both"/>
      </w:pPr>
      <w:r>
        <w:t>в) возможность отключения эскалатора и пассажирского конвейера (движущейся пешеходной дорожки) в</w:t>
      </w:r>
      <w:r>
        <w:t xml:space="preserve"> экстренной ситуации и наличие средств оповещения пассажиров.</w:t>
      </w:r>
    </w:p>
    <w:p w:rsidR="00000000" w:rsidRDefault="001141B6">
      <w:pPr>
        <w:pStyle w:val="ConsPlusNormal"/>
        <w:ind w:firstLine="540"/>
        <w:jc w:val="both"/>
      </w:pPr>
      <w:r>
        <w:t>23. Информация о выполнении осмотров объекта, об обслуживании и о ремонте объекта заносится квалифицированным персоналом, выполнившим соответствующие работы, в журнал периодического осмотра объе</w:t>
      </w:r>
      <w:r>
        <w:t>кта и журнал технического обслуживания и ремонта объекта. Отметки, внесенные в журнал технического обслуживания и ремонта объекта, заверяются подписью лица, ответственного за организацию обслуживания и ремонта объекта.</w:t>
      </w:r>
    </w:p>
    <w:p w:rsidR="00000000" w:rsidRDefault="001141B6">
      <w:pPr>
        <w:pStyle w:val="ConsPlusNormal"/>
        <w:ind w:firstLine="540"/>
        <w:jc w:val="both"/>
      </w:pPr>
      <w:r>
        <w:t>Формы указанных журналов утверждаются</w:t>
      </w:r>
      <w:r>
        <w:t xml:space="preserve"> Федеральной службой по экологическому, технологическому и атомному надзору.</w:t>
      </w:r>
    </w:p>
    <w:p w:rsidR="00000000" w:rsidRDefault="001141B6">
      <w:pPr>
        <w:pStyle w:val="ConsPlusNormal"/>
        <w:ind w:firstLine="540"/>
        <w:jc w:val="both"/>
      </w:pPr>
      <w:r>
        <w:t xml:space="preserve">Сведения о проведении технического освидетельствования и обследования объекта указываются в паспорте объекта представителем лица, выполнившего техническое освидетельствование или </w:t>
      </w:r>
      <w:r>
        <w:t>обследование объекта.</w:t>
      </w:r>
    </w:p>
    <w:p w:rsidR="00000000" w:rsidRDefault="001141B6">
      <w:pPr>
        <w:pStyle w:val="ConsPlusNormal"/>
        <w:ind w:firstLine="540"/>
        <w:jc w:val="both"/>
      </w:pPr>
      <w:r>
        <w:t>24. Приостановление использования (хранения в период эксплуатации) объекта, не связанное с проведением аварийно-технического обслуживания объекта, на срок, превышающий 24 часа, должно оформляться распорядительным актом владельца объек</w:t>
      </w:r>
      <w:r>
        <w:t>та.</w:t>
      </w:r>
    </w:p>
    <w:p w:rsidR="00000000" w:rsidRDefault="001141B6">
      <w:pPr>
        <w:pStyle w:val="ConsPlusNormal"/>
        <w:ind w:firstLine="540"/>
        <w:jc w:val="both"/>
      </w:pPr>
      <w:r>
        <w:t>При приостановлении использования объекта должны выполняться следующие меры безопасности:</w:t>
      </w:r>
    </w:p>
    <w:p w:rsidR="00000000" w:rsidRDefault="001141B6">
      <w:pPr>
        <w:pStyle w:val="ConsPlusNormal"/>
        <w:ind w:firstLine="540"/>
        <w:jc w:val="both"/>
      </w:pPr>
      <w:r>
        <w:t>размещение предупреждающих табличек на дверях шахты, посадочных этажах и площадках о нерабочем состоянии объекта;</w:t>
      </w:r>
    </w:p>
    <w:p w:rsidR="00000000" w:rsidRDefault="001141B6">
      <w:pPr>
        <w:pStyle w:val="ConsPlusNormal"/>
        <w:ind w:firstLine="540"/>
        <w:jc w:val="both"/>
      </w:pPr>
      <w:r>
        <w:t>выполнение действий, направленных на ограничение</w:t>
      </w:r>
      <w:r>
        <w:t xml:space="preserve"> возможности проникновения посторонних лиц в шахты, приямки, машинные, блочные и другие помещения, относящиеся к опасному объекту;</w:t>
      </w:r>
    </w:p>
    <w:p w:rsidR="00000000" w:rsidRDefault="001141B6">
      <w:pPr>
        <w:pStyle w:val="ConsPlusNormal"/>
        <w:ind w:firstLine="540"/>
        <w:jc w:val="both"/>
      </w:pPr>
      <w:r>
        <w:t>обеспечение электробезопасности пользователей, иных лиц и квалифицированного персонала при их воздействии на аппараты управле</w:t>
      </w:r>
      <w:r>
        <w:t>ния объектом и (или) прикосновении к токопроводящим конструкциям объекта;</w:t>
      </w:r>
    </w:p>
    <w:p w:rsidR="00000000" w:rsidRDefault="001141B6">
      <w:pPr>
        <w:pStyle w:val="ConsPlusNormal"/>
        <w:ind w:firstLine="540"/>
        <w:jc w:val="both"/>
      </w:pPr>
      <w:r>
        <w:t xml:space="preserve">назначение распорядительным актом владельца объекта лица, ответственного за обеспечение безопасности объекта на период приостановления использования (хранения в период эксплуатации) </w:t>
      </w:r>
      <w:r>
        <w:t>объекта.</w:t>
      </w:r>
    </w:p>
    <w:p w:rsidR="00000000" w:rsidRDefault="001141B6">
      <w:pPr>
        <w:pStyle w:val="ConsPlusNormal"/>
        <w:ind w:firstLine="540"/>
        <w:jc w:val="both"/>
      </w:pPr>
      <w:r>
        <w:t>Для объекта, приостановленного на срок более 15 суток, необходимо до возобновления эксплуатации выполнить работы по подготовке к его дальнейшей эксплуатации согласно руководству (инструкции) по эксплуатации.</w:t>
      </w:r>
    </w:p>
    <w:p w:rsidR="00000000" w:rsidRDefault="001141B6">
      <w:pPr>
        <w:pStyle w:val="ConsPlusNormal"/>
        <w:ind w:firstLine="540"/>
        <w:jc w:val="both"/>
      </w:pPr>
      <w:bookmarkStart w:id="21" w:name="Par165"/>
      <w:bookmarkEnd w:id="21"/>
      <w:r>
        <w:t>25. Техническое освидетельс</w:t>
      </w:r>
      <w:r>
        <w:t>твование и обследование объектов осуществляется:</w:t>
      </w:r>
    </w:p>
    <w:p w:rsidR="00000000" w:rsidRDefault="001141B6">
      <w:pPr>
        <w:pStyle w:val="ConsPlusNormal"/>
        <w:ind w:firstLine="540"/>
        <w:jc w:val="both"/>
      </w:pPr>
      <w:r>
        <w:t xml:space="preserve">в отношении лифтов - в порядке, установленном техническим регламентом Таможенного союза "Безопасность лифтов", испытательной лабораторией, аккредитованной в порядке, установленном </w:t>
      </w:r>
      <w:r>
        <w:lastRenderedPageBreak/>
        <w:t>законодательством Российско</w:t>
      </w:r>
      <w:r>
        <w:t>й Федерации об аккредитации в национальной системе аккредитации. Обследование лифтов проводится испытательной лабораторией, имеющей специалистов (экспертов) по оценке соответствия лифтов требованиям безопасности;</w:t>
      </w:r>
    </w:p>
    <w:p w:rsidR="00000000" w:rsidRDefault="001141B6">
      <w:pPr>
        <w:pStyle w:val="ConsPlusNormal"/>
        <w:ind w:firstLine="540"/>
        <w:jc w:val="both"/>
      </w:pPr>
      <w:r>
        <w:t>в отношении подъемных платформ для инвалидо</w:t>
      </w:r>
      <w:r>
        <w:t xml:space="preserve">в, пассажирских конвейеров (движущихся пешеходных дорожек) и эскалаторов - в порядке, установленном Федеральной службой по экологическому, технологическому и атомному надзору, экспертной организацией, отвечающей требованиям согласно </w:t>
      </w:r>
      <w:proofErr w:type="gramStart"/>
      <w:r>
        <w:t>приложению</w:t>
      </w:r>
      <w:proofErr w:type="gramEnd"/>
      <w:r>
        <w:t xml:space="preserve"> N 2.</w:t>
      </w:r>
    </w:p>
    <w:p w:rsidR="00000000" w:rsidRDefault="001141B6">
      <w:pPr>
        <w:pStyle w:val="ConsPlusNormal"/>
        <w:ind w:firstLine="540"/>
        <w:jc w:val="both"/>
      </w:pPr>
      <w:r>
        <w:t>При тех</w:t>
      </w:r>
      <w:r>
        <w:t>ническом освидетельствовании и обследовании объекта заявителем является владелец объекта.</w:t>
      </w:r>
    </w:p>
    <w:p w:rsidR="00000000" w:rsidRDefault="001141B6">
      <w:pPr>
        <w:pStyle w:val="ConsPlusNormal"/>
        <w:ind w:firstLine="540"/>
        <w:jc w:val="both"/>
      </w:pPr>
      <w:r>
        <w:t xml:space="preserve">Организации (ее квалифицированному персоналу), осуществляющей техническое освидетельствование и обследование объектов, запрещается проводить такие работы в отношении </w:t>
      </w:r>
      <w:r>
        <w:t>объектов, принадлежащих ей и ее аффилированным лицам на праве собственности или ином законном основании.</w:t>
      </w:r>
    </w:p>
    <w:p w:rsidR="00000000" w:rsidRDefault="001141B6">
      <w:pPr>
        <w:pStyle w:val="ConsPlusNormal"/>
        <w:ind w:firstLine="540"/>
        <w:jc w:val="both"/>
      </w:pPr>
      <w:r>
        <w:t>Результат технического освидетельствования объекта оформляется актом и вносится в паспорт объекта представителем организации, выполнившей такое техниче</w:t>
      </w:r>
      <w:r>
        <w:t>ское освидетельствование. Форма акта технического освидетельствования подъемной платформы для инвалидов, пассажирского конвейера (движущейся пешеходной дорожки) и эскалатора утверждается Федеральной службой по экологическому, технологическому и атомному на</w:t>
      </w:r>
      <w:r>
        <w:t>дзору.</w:t>
      </w:r>
    </w:p>
    <w:p w:rsidR="00000000" w:rsidRDefault="001141B6">
      <w:pPr>
        <w:pStyle w:val="ConsPlusNormal"/>
        <w:ind w:firstLine="540"/>
        <w:jc w:val="both"/>
      </w:pPr>
      <w:r>
        <w:t>По результатам обследования оформляется заключение. Форма заключения по результатам обследования подъемной платформы для инвалидов, пассажирского конвейера (движущейся пешеходной дорожки) и эскалатора утверждается Федеральной службой по экологическо</w:t>
      </w:r>
      <w:r>
        <w:t>му, технологическому и атомному надзору.</w:t>
      </w:r>
    </w:p>
    <w:p w:rsidR="00000000" w:rsidRDefault="001141B6">
      <w:pPr>
        <w:pStyle w:val="ConsPlusNormal"/>
        <w:ind w:firstLine="540"/>
        <w:jc w:val="both"/>
      </w:pPr>
      <w:r>
        <w:t>26. Техническое освидетельствование введенных в эксплуатацию объектов в течение назначенного срока службы осуществляется не реже одного раза в 12 месяцев.</w:t>
      </w:r>
    </w:p>
    <w:p w:rsidR="00000000" w:rsidRDefault="001141B6">
      <w:pPr>
        <w:pStyle w:val="ConsPlusNormal"/>
        <w:ind w:firstLine="540"/>
        <w:jc w:val="both"/>
      </w:pPr>
      <w:r>
        <w:t>Обследование объекта проводится по истечении назначенного ср</w:t>
      </w:r>
      <w:r>
        <w:t>ока службы с целью определения фактического состояния объекта и возможности его дальнейшего использования по назначению. Назначенный срок службы при отсутствии сведений о нем в паспорте подъемной платформы для инвалидов, пассажирского конвейера (движущейся</w:t>
      </w:r>
      <w:r>
        <w:t xml:space="preserve"> пешеходной дорожки) и эскалатора принимается равным 20 годам с даты изготовления объекта.</w:t>
      </w:r>
    </w:p>
    <w:p w:rsidR="00000000" w:rsidRDefault="001141B6">
      <w:pPr>
        <w:pStyle w:val="ConsPlusNormal"/>
        <w:jc w:val="both"/>
      </w:pPr>
    </w:p>
    <w:p w:rsidR="00000000" w:rsidRDefault="001141B6">
      <w:pPr>
        <w:pStyle w:val="ConsPlusNormal"/>
        <w:jc w:val="both"/>
      </w:pPr>
    </w:p>
    <w:p w:rsidR="00000000" w:rsidRDefault="001141B6">
      <w:pPr>
        <w:pStyle w:val="ConsPlusNormal"/>
        <w:jc w:val="both"/>
      </w:pPr>
    </w:p>
    <w:p w:rsidR="00000000" w:rsidRDefault="001141B6">
      <w:pPr>
        <w:pStyle w:val="ConsPlusNormal"/>
        <w:jc w:val="both"/>
      </w:pPr>
    </w:p>
    <w:p w:rsidR="00000000" w:rsidRDefault="001141B6">
      <w:pPr>
        <w:pStyle w:val="ConsPlusNormal"/>
        <w:jc w:val="both"/>
      </w:pPr>
    </w:p>
    <w:p w:rsidR="00000000" w:rsidRDefault="001141B6">
      <w:pPr>
        <w:pStyle w:val="ConsPlusNormal"/>
        <w:jc w:val="right"/>
        <w:outlineLvl w:val="1"/>
      </w:pPr>
      <w:r>
        <w:t>Приложение N 1</w:t>
      </w:r>
    </w:p>
    <w:p w:rsidR="00000000" w:rsidRDefault="001141B6">
      <w:pPr>
        <w:pStyle w:val="ConsPlusNormal"/>
        <w:jc w:val="right"/>
      </w:pPr>
      <w:r>
        <w:t>к Правилам организации безопасного</w:t>
      </w:r>
    </w:p>
    <w:p w:rsidR="00000000" w:rsidRDefault="001141B6">
      <w:pPr>
        <w:pStyle w:val="ConsPlusNormal"/>
        <w:jc w:val="right"/>
      </w:pPr>
      <w:r>
        <w:t>использования и содержания лифтов,</w:t>
      </w:r>
    </w:p>
    <w:p w:rsidR="00000000" w:rsidRDefault="001141B6">
      <w:pPr>
        <w:pStyle w:val="ConsPlusNormal"/>
        <w:jc w:val="right"/>
      </w:pPr>
      <w:r>
        <w:t>подъемных платформ для инвалидов,</w:t>
      </w:r>
    </w:p>
    <w:p w:rsidR="00000000" w:rsidRDefault="001141B6">
      <w:pPr>
        <w:pStyle w:val="ConsPlusNormal"/>
        <w:jc w:val="right"/>
      </w:pPr>
      <w:r>
        <w:t>пассажирских конвейеров (движущихся</w:t>
      </w:r>
    </w:p>
    <w:p w:rsidR="00000000" w:rsidRDefault="001141B6">
      <w:pPr>
        <w:pStyle w:val="ConsPlusNormal"/>
        <w:jc w:val="right"/>
      </w:pPr>
      <w:r>
        <w:t>пешеходных дорожек) и эскалаторов,</w:t>
      </w:r>
    </w:p>
    <w:p w:rsidR="00000000" w:rsidRDefault="001141B6">
      <w:pPr>
        <w:pStyle w:val="ConsPlusNormal"/>
        <w:jc w:val="right"/>
      </w:pPr>
      <w:r>
        <w:t>за исключением эскалаторов в метрополитенах</w:t>
      </w:r>
    </w:p>
    <w:p w:rsidR="00000000" w:rsidRDefault="001141B6">
      <w:pPr>
        <w:pStyle w:val="ConsPlusNormal"/>
        <w:jc w:val="both"/>
      </w:pPr>
    </w:p>
    <w:p w:rsidR="00000000" w:rsidRDefault="001141B6">
      <w:pPr>
        <w:pStyle w:val="ConsPlusNormal"/>
        <w:jc w:val="center"/>
      </w:pPr>
      <w:bookmarkStart w:id="22" w:name="Par187"/>
      <w:bookmarkEnd w:id="22"/>
      <w:r>
        <w:t>ПЕРЕЧЕНЬ</w:t>
      </w:r>
    </w:p>
    <w:p w:rsidR="00000000" w:rsidRDefault="001141B6">
      <w:pPr>
        <w:pStyle w:val="ConsPlusNormal"/>
        <w:jc w:val="center"/>
      </w:pPr>
      <w:r>
        <w:t>НАРУШЕНИЙ ТРЕБОВАНИЙ К ОБЕСПЕЧЕНИЮ БЕЗОПАСНОСТИ ЛИФТОВ,</w:t>
      </w:r>
    </w:p>
    <w:p w:rsidR="00000000" w:rsidRDefault="001141B6">
      <w:pPr>
        <w:pStyle w:val="ConsPlusNormal"/>
        <w:jc w:val="center"/>
      </w:pPr>
      <w:r>
        <w:t>ПОДЪЕМНЫХ ПЛАТФОРМ ДЛЯ ИНВАЛИДОВ, ПАССАЖИРСКИХ КОНВЕЙЕРОВ</w:t>
      </w:r>
    </w:p>
    <w:p w:rsidR="00000000" w:rsidRDefault="001141B6">
      <w:pPr>
        <w:pStyle w:val="ConsPlusNormal"/>
        <w:jc w:val="center"/>
      </w:pPr>
      <w:r>
        <w:t>(ДВИЖУЩИХСЯ ПЕШЕХОДНЫХ ДОРОЖЕК) И ЭСКАЛАТ</w:t>
      </w:r>
      <w:r>
        <w:t>ОРОВ</w:t>
      </w:r>
    </w:p>
    <w:p w:rsidR="00000000" w:rsidRDefault="001141B6">
      <w:pPr>
        <w:pStyle w:val="ConsPlusNormal"/>
        <w:jc w:val="center"/>
      </w:pPr>
      <w:r>
        <w:t>(ЗА ИСКЛЮЧЕНИЕМ ЭСКАЛАТОРОВ В МЕТРОПОЛИТЕНАХ),</w:t>
      </w:r>
    </w:p>
    <w:p w:rsidR="00000000" w:rsidRDefault="001141B6">
      <w:pPr>
        <w:pStyle w:val="ConsPlusNormal"/>
        <w:jc w:val="center"/>
      </w:pPr>
      <w:r>
        <w:t>СОЗДАЮЩИХ УГРОЗУ ПРИЧИНЕНИЯ ВРЕДА ЖИЗНИ</w:t>
      </w:r>
    </w:p>
    <w:p w:rsidR="00000000" w:rsidRDefault="001141B6">
      <w:pPr>
        <w:pStyle w:val="ConsPlusNormal"/>
        <w:jc w:val="center"/>
      </w:pPr>
      <w:r>
        <w:t>И ЗДОРОВЬЮ ГРАЖДАН, ВОЗНИКНОВЕНИЯ АВАРИИ</w:t>
      </w:r>
    </w:p>
    <w:p w:rsidR="00000000" w:rsidRDefault="001141B6">
      <w:pPr>
        <w:pStyle w:val="ConsPlusNormal"/>
        <w:jc w:val="both"/>
      </w:pPr>
    </w:p>
    <w:p w:rsidR="00000000" w:rsidRDefault="001141B6">
      <w:pPr>
        <w:pStyle w:val="ConsPlusNormal"/>
        <w:jc w:val="center"/>
        <w:outlineLvl w:val="2"/>
      </w:pPr>
      <w:r>
        <w:t>I. Общий перечень нарушений требований к обеспечению</w:t>
      </w:r>
    </w:p>
    <w:p w:rsidR="00000000" w:rsidRDefault="001141B6">
      <w:pPr>
        <w:pStyle w:val="ConsPlusNormal"/>
        <w:jc w:val="center"/>
      </w:pPr>
      <w:r>
        <w:t>безопасности лифтов, подъемных платформ для инвалидов,</w:t>
      </w:r>
    </w:p>
    <w:p w:rsidR="00000000" w:rsidRDefault="001141B6">
      <w:pPr>
        <w:pStyle w:val="ConsPlusNormal"/>
        <w:jc w:val="center"/>
      </w:pPr>
      <w:r>
        <w:t>пассажирских к</w:t>
      </w:r>
      <w:r>
        <w:t>онвейеров (движущихся пешеходных дорожек)</w:t>
      </w:r>
    </w:p>
    <w:p w:rsidR="00000000" w:rsidRDefault="001141B6">
      <w:pPr>
        <w:pStyle w:val="ConsPlusNormal"/>
        <w:jc w:val="center"/>
      </w:pPr>
      <w:r>
        <w:t>и эскалаторов, за исключением эскалаторов в метрополитенах</w:t>
      </w:r>
    </w:p>
    <w:p w:rsidR="00000000" w:rsidRDefault="001141B6">
      <w:pPr>
        <w:pStyle w:val="ConsPlusNormal"/>
        <w:jc w:val="both"/>
      </w:pPr>
    </w:p>
    <w:p w:rsidR="00000000" w:rsidRDefault="001141B6">
      <w:pPr>
        <w:pStyle w:val="ConsPlusNormal"/>
        <w:ind w:firstLine="540"/>
        <w:jc w:val="both"/>
      </w:pPr>
      <w:r>
        <w:t xml:space="preserve">1. </w:t>
      </w:r>
      <w:proofErr w:type="spellStart"/>
      <w:r>
        <w:t>Непроведение</w:t>
      </w:r>
      <w:proofErr w:type="spellEnd"/>
      <w:r>
        <w:t xml:space="preserve"> в установленный срок технического освидетельствования или обследования лифтов, подъемных платформ для инвалидов, пассажирских конвейеров (</w:t>
      </w:r>
      <w:r>
        <w:t>движущихся пешеходных дорожек) и эскалаторов, за исключением эскалаторов в метрополитенах (далее - объекты).</w:t>
      </w:r>
    </w:p>
    <w:p w:rsidR="00000000" w:rsidRDefault="001141B6">
      <w:pPr>
        <w:pStyle w:val="ConsPlusNormal"/>
        <w:ind w:firstLine="540"/>
        <w:jc w:val="both"/>
      </w:pPr>
      <w:r>
        <w:t>2. Отсутствие квалифицированного персонала, выполняющего работы по монтажу, демонтажу, обслуживанию объекта, включая аварийно-техническое обслужива</w:t>
      </w:r>
      <w:r>
        <w:t xml:space="preserve">ние объекта, обслуживанию, ремонту </w:t>
      </w:r>
      <w:r>
        <w:lastRenderedPageBreak/>
        <w:t>систем диспетчерского (операторского) контроля объекта, а также по ремонту объекта.</w:t>
      </w:r>
    </w:p>
    <w:p w:rsidR="00000000" w:rsidRDefault="001141B6">
      <w:pPr>
        <w:pStyle w:val="ConsPlusNormal"/>
        <w:ind w:firstLine="540"/>
        <w:jc w:val="both"/>
      </w:pPr>
      <w:r>
        <w:t>3. Отсутствие лица, ответственного за организацию обслуживания и ремонта объекта и (или) эксплуатации объекта.</w:t>
      </w:r>
    </w:p>
    <w:p w:rsidR="00000000" w:rsidRDefault="001141B6">
      <w:pPr>
        <w:pStyle w:val="ConsPlusNormal"/>
        <w:ind w:firstLine="540"/>
        <w:jc w:val="both"/>
      </w:pPr>
      <w:r>
        <w:t>4. Отсутствие:</w:t>
      </w:r>
    </w:p>
    <w:p w:rsidR="00000000" w:rsidRDefault="001141B6">
      <w:pPr>
        <w:pStyle w:val="ConsPlusNormal"/>
        <w:ind w:firstLine="540"/>
        <w:jc w:val="both"/>
      </w:pPr>
      <w:r>
        <w:t>паспорта объекта;</w:t>
      </w:r>
    </w:p>
    <w:p w:rsidR="00000000" w:rsidRDefault="001141B6">
      <w:pPr>
        <w:pStyle w:val="ConsPlusNormal"/>
        <w:ind w:firstLine="540"/>
        <w:jc w:val="both"/>
      </w:pPr>
      <w:r>
        <w:t>руководства (инструкции) по эксплуатации объекта;</w:t>
      </w:r>
    </w:p>
    <w:p w:rsidR="00000000" w:rsidRDefault="001141B6">
      <w:pPr>
        <w:pStyle w:val="ConsPlusNormal"/>
        <w:ind w:firstLine="540"/>
        <w:jc w:val="both"/>
      </w:pPr>
      <w:r>
        <w:t>сертификата соответствия объекта;</w:t>
      </w:r>
    </w:p>
    <w:p w:rsidR="00000000" w:rsidRDefault="001141B6">
      <w:pPr>
        <w:pStyle w:val="ConsPlusNormal"/>
        <w:ind w:firstLine="540"/>
        <w:jc w:val="both"/>
      </w:pPr>
      <w:r>
        <w:t>в отношении лифтов - декларации соответствия лифта;</w:t>
      </w:r>
    </w:p>
    <w:p w:rsidR="00000000" w:rsidRDefault="001141B6">
      <w:pPr>
        <w:pStyle w:val="ConsPlusNormal"/>
        <w:ind w:firstLine="540"/>
        <w:jc w:val="both"/>
      </w:pPr>
      <w:r>
        <w:t xml:space="preserve">в отношении подъемных платформ для инвалидов, пассажирских конвейеров (движущихся пешеходных дорожек) </w:t>
      </w:r>
      <w:r>
        <w:t>и эскалаторов - акта технического освидетельствования.</w:t>
      </w:r>
    </w:p>
    <w:p w:rsidR="00000000" w:rsidRDefault="001141B6">
      <w:pPr>
        <w:pStyle w:val="ConsPlusNormal"/>
        <w:ind w:firstLine="540"/>
        <w:jc w:val="both"/>
      </w:pPr>
      <w:r>
        <w:t>5. Невыполнение предписаний уполномоченного органа Российской Федерации по обеспечению государственного контроля (надзора) за соблюдением требований технических регламентов Таможенного союза "Безопасно</w:t>
      </w:r>
      <w:r>
        <w:t>сть лифтов" и "О безопасности машин и оборудования" в отношении соответствующего объекта или лица, проводившего техническое освидетельствование и обследование объекта.</w:t>
      </w:r>
    </w:p>
    <w:p w:rsidR="00000000" w:rsidRDefault="001141B6">
      <w:pPr>
        <w:pStyle w:val="ConsPlusNormal"/>
        <w:ind w:firstLine="540"/>
        <w:jc w:val="both"/>
      </w:pPr>
      <w:r>
        <w:t>6. Несоответствие конструкции, элементов и составных частей объекта требованиям паспорта</w:t>
      </w:r>
      <w:r>
        <w:t xml:space="preserve"> объекта, руководства (инструкции) по эксплуатации объекта, проектной документации по установке объекта, а также установочных и монтажных чертежей.</w:t>
      </w:r>
    </w:p>
    <w:p w:rsidR="00000000" w:rsidRDefault="001141B6">
      <w:pPr>
        <w:pStyle w:val="ConsPlusNormal"/>
        <w:ind w:firstLine="540"/>
        <w:jc w:val="both"/>
      </w:pPr>
      <w:r>
        <w:t>7. Нарушение установленных паспортом и (или) руководством по эксплуатации объекта требований в отношении эле</w:t>
      </w:r>
      <w:r>
        <w:t>ктрических, механических и гидравлических устройств безопасности.</w:t>
      </w:r>
    </w:p>
    <w:p w:rsidR="00000000" w:rsidRDefault="001141B6">
      <w:pPr>
        <w:pStyle w:val="ConsPlusNormal"/>
        <w:ind w:firstLine="540"/>
        <w:jc w:val="both"/>
      </w:pPr>
      <w:r>
        <w:t>8. Неисправность цепи безопасности при срабатывании электрических устройств безопасности, указанных в паспорте и (или) руководстве по эксплуатации объекта, при которой не исключен пуск или н</w:t>
      </w:r>
      <w:r>
        <w:t>е обеспечивается остановка электродвигателя главного привода.</w:t>
      </w:r>
    </w:p>
    <w:p w:rsidR="00000000" w:rsidRDefault="001141B6">
      <w:pPr>
        <w:pStyle w:val="ConsPlusNormal"/>
        <w:jc w:val="both"/>
      </w:pPr>
    </w:p>
    <w:p w:rsidR="00000000" w:rsidRDefault="001141B6">
      <w:pPr>
        <w:pStyle w:val="ConsPlusNormal"/>
        <w:jc w:val="center"/>
        <w:outlineLvl w:val="2"/>
      </w:pPr>
      <w:r>
        <w:t>II. Дополнительный перечень нарушений требований</w:t>
      </w:r>
    </w:p>
    <w:p w:rsidR="00000000" w:rsidRDefault="001141B6">
      <w:pPr>
        <w:pStyle w:val="ConsPlusNormal"/>
        <w:jc w:val="center"/>
      </w:pPr>
      <w:r>
        <w:t>к обеспечению безопасности в отношении лифтов и подъемных</w:t>
      </w:r>
    </w:p>
    <w:p w:rsidR="00000000" w:rsidRDefault="001141B6">
      <w:pPr>
        <w:pStyle w:val="ConsPlusNormal"/>
        <w:jc w:val="center"/>
      </w:pPr>
      <w:r>
        <w:t>платформ для инвалидов</w:t>
      </w:r>
    </w:p>
    <w:p w:rsidR="00000000" w:rsidRDefault="001141B6">
      <w:pPr>
        <w:pStyle w:val="ConsPlusNormal"/>
        <w:jc w:val="both"/>
      </w:pPr>
    </w:p>
    <w:p w:rsidR="00000000" w:rsidRDefault="001141B6">
      <w:pPr>
        <w:pStyle w:val="ConsPlusNormal"/>
        <w:ind w:firstLine="540"/>
        <w:jc w:val="both"/>
      </w:pPr>
      <w:r>
        <w:t>9. Неисправность устройства реверсирования автоматических двер</w:t>
      </w:r>
      <w:r>
        <w:t>ей кабины (шахты).</w:t>
      </w:r>
    </w:p>
    <w:p w:rsidR="00000000" w:rsidRDefault="001141B6">
      <w:pPr>
        <w:pStyle w:val="ConsPlusNormal"/>
        <w:ind w:firstLine="540"/>
        <w:jc w:val="both"/>
      </w:pPr>
      <w:r>
        <w:t>10. Возможность открытия дверей шахты снаружи шахты без применения специального ключа, предусмотренного изготовителем.</w:t>
      </w:r>
    </w:p>
    <w:p w:rsidR="00000000" w:rsidRDefault="001141B6">
      <w:pPr>
        <w:pStyle w:val="ConsPlusNormal"/>
        <w:ind w:firstLine="540"/>
        <w:jc w:val="both"/>
      </w:pPr>
      <w:r>
        <w:t>11. Неисправность устройства, контролирующего перегрузку кабины и предотвращающего ее движение при размещении в кабине</w:t>
      </w:r>
      <w:r>
        <w:t xml:space="preserve"> груза массой, превышающей грузоподъемность лифта на 10 процентов (при наличии).</w:t>
      </w:r>
    </w:p>
    <w:p w:rsidR="00000000" w:rsidRDefault="001141B6">
      <w:pPr>
        <w:pStyle w:val="ConsPlusNormal"/>
        <w:ind w:firstLine="540"/>
        <w:jc w:val="both"/>
      </w:pPr>
      <w:r>
        <w:t>12. Отсутствие двусторонней переговорной связи между кабиной лифта, грузонесущим устройством подъемной платформы для инвалидов и местом нахождения квалифицированного персонала</w:t>
      </w:r>
      <w:r>
        <w:t>.</w:t>
      </w:r>
    </w:p>
    <w:p w:rsidR="00000000" w:rsidRDefault="001141B6">
      <w:pPr>
        <w:pStyle w:val="ConsPlusNormal"/>
        <w:ind w:firstLine="540"/>
        <w:jc w:val="both"/>
      </w:pPr>
      <w:r>
        <w:t>13. Неисправность механизма привода ловителей и (или) необеспечение остановки или удержания на направляющих движущейся вниз кабины при срабатывании механизма привода ловителей.</w:t>
      </w:r>
    </w:p>
    <w:p w:rsidR="00000000" w:rsidRDefault="001141B6">
      <w:pPr>
        <w:pStyle w:val="ConsPlusNormal"/>
        <w:ind w:firstLine="540"/>
        <w:jc w:val="both"/>
      </w:pPr>
      <w:r>
        <w:t xml:space="preserve">14. Несрабатывание ограничителя скорости при превышении номинальной скорости </w:t>
      </w:r>
      <w:r>
        <w:t>движения кабины (противовеса, уравновешивающего устройства кабины) вниз не менее чем на 15 процентов.</w:t>
      </w:r>
    </w:p>
    <w:p w:rsidR="00000000" w:rsidRDefault="001141B6">
      <w:pPr>
        <w:pStyle w:val="ConsPlusNormal"/>
        <w:ind w:firstLine="540"/>
        <w:jc w:val="both"/>
      </w:pPr>
      <w:r>
        <w:t>15. Наличие предельного износа, указанного в паспорте и (или) руководстве по эксплуатации, и (или) обрывов тяговых элементов.</w:t>
      </w:r>
    </w:p>
    <w:p w:rsidR="00000000" w:rsidRDefault="001141B6">
      <w:pPr>
        <w:pStyle w:val="ConsPlusNormal"/>
        <w:ind w:firstLine="540"/>
        <w:jc w:val="both"/>
      </w:pPr>
      <w:r>
        <w:t>16. Отсутствие под порогом к</w:t>
      </w:r>
      <w:r>
        <w:t>абины лифта на всю ширину дверного проема вертикального щита заподлицо с передней кромкой порога.</w:t>
      </w:r>
    </w:p>
    <w:p w:rsidR="00000000" w:rsidRDefault="001141B6">
      <w:pPr>
        <w:pStyle w:val="ConsPlusNormal"/>
        <w:ind w:firstLine="540"/>
        <w:jc w:val="both"/>
      </w:pPr>
      <w:r>
        <w:t>17. Наличие излома пружины механизма крепления противовеса и (или) кабины.</w:t>
      </w:r>
    </w:p>
    <w:p w:rsidR="00000000" w:rsidRDefault="001141B6">
      <w:pPr>
        <w:pStyle w:val="ConsPlusNormal"/>
        <w:ind w:firstLine="540"/>
        <w:jc w:val="both"/>
      </w:pPr>
      <w:r>
        <w:t>18. Наличие трещин, отрывов, изломов несущих элементов металлоконструкций кабины, п</w:t>
      </w:r>
      <w:r>
        <w:t>ротивовеса, конструктивных элементов направляющих, основного привода, канатоведущего шкива, отводных блоков, блока ограничителя скорости, блоков противовеса и зубчатых колес.</w:t>
      </w:r>
    </w:p>
    <w:p w:rsidR="00000000" w:rsidRDefault="001141B6">
      <w:pPr>
        <w:pStyle w:val="ConsPlusNormal"/>
        <w:ind w:firstLine="540"/>
        <w:jc w:val="both"/>
      </w:pPr>
      <w:r>
        <w:t>19. Превышение допустимого расстояния по вертикали между уровнем пола кабины и уровнем этажной площадки после автоматической остановки кабины при эксплуатационных режимах работы.</w:t>
      </w:r>
    </w:p>
    <w:p w:rsidR="00000000" w:rsidRDefault="001141B6">
      <w:pPr>
        <w:pStyle w:val="ConsPlusNormal"/>
        <w:ind w:firstLine="540"/>
        <w:jc w:val="both"/>
      </w:pPr>
      <w:r>
        <w:t xml:space="preserve">20. Отсутствие (неисправность) средств, выводящих лифт из режима "нормальная </w:t>
      </w:r>
      <w:r>
        <w:t>работа" при несанкционированном открытии дверей шахты при отсутствии кабины на этаже в режиме "нормальная работа".</w:t>
      </w:r>
    </w:p>
    <w:p w:rsidR="00000000" w:rsidRDefault="001141B6">
      <w:pPr>
        <w:pStyle w:val="ConsPlusNormal"/>
        <w:ind w:firstLine="540"/>
        <w:jc w:val="both"/>
      </w:pPr>
      <w:r>
        <w:t>21. Отсутствие масла в гидравлическом буфере.</w:t>
      </w:r>
    </w:p>
    <w:p w:rsidR="00000000" w:rsidRDefault="001141B6">
      <w:pPr>
        <w:pStyle w:val="ConsPlusNormal"/>
        <w:ind w:firstLine="540"/>
        <w:jc w:val="both"/>
      </w:pPr>
      <w:r>
        <w:t>22. Неисправность гидравлических средств контроля и устройств безопасности (запорный клапан, об</w:t>
      </w:r>
      <w:r>
        <w:t>ратный клапан, предохранительный клапан и разрывной клапан).</w:t>
      </w:r>
    </w:p>
    <w:p w:rsidR="00000000" w:rsidRDefault="001141B6">
      <w:pPr>
        <w:pStyle w:val="ConsPlusNormal"/>
        <w:jc w:val="both"/>
      </w:pPr>
    </w:p>
    <w:p w:rsidR="00000000" w:rsidRDefault="001141B6">
      <w:pPr>
        <w:pStyle w:val="ConsPlusNormal"/>
        <w:jc w:val="center"/>
        <w:outlineLvl w:val="2"/>
      </w:pPr>
      <w:r>
        <w:t>III. Дополнительный перечень нарушений требований</w:t>
      </w:r>
    </w:p>
    <w:p w:rsidR="00000000" w:rsidRDefault="001141B6">
      <w:pPr>
        <w:pStyle w:val="ConsPlusNormal"/>
        <w:jc w:val="center"/>
      </w:pPr>
      <w:r>
        <w:t>к обеспечению безопасности в отношении пассажирских</w:t>
      </w:r>
    </w:p>
    <w:p w:rsidR="00000000" w:rsidRDefault="001141B6">
      <w:pPr>
        <w:pStyle w:val="ConsPlusNormal"/>
        <w:jc w:val="center"/>
      </w:pPr>
      <w:r>
        <w:t>конвейеров (движущихся пешеходных дорожек) и эскалаторов,</w:t>
      </w:r>
    </w:p>
    <w:p w:rsidR="00000000" w:rsidRDefault="001141B6">
      <w:pPr>
        <w:pStyle w:val="ConsPlusNormal"/>
        <w:jc w:val="center"/>
      </w:pPr>
      <w:r>
        <w:t>за исключением эскалаторов в метро</w:t>
      </w:r>
      <w:r>
        <w:t>политенах</w:t>
      </w:r>
    </w:p>
    <w:p w:rsidR="00000000" w:rsidRDefault="001141B6">
      <w:pPr>
        <w:pStyle w:val="ConsPlusNormal"/>
        <w:jc w:val="both"/>
      </w:pPr>
    </w:p>
    <w:p w:rsidR="00000000" w:rsidRDefault="001141B6">
      <w:pPr>
        <w:pStyle w:val="ConsPlusNormal"/>
        <w:ind w:firstLine="540"/>
        <w:jc w:val="both"/>
      </w:pPr>
      <w:r>
        <w:t>23. Неисправность и нарушение правильной регулировки рабочего или дополнительного (аварийного) тормозов.</w:t>
      </w:r>
    </w:p>
    <w:p w:rsidR="00000000" w:rsidRDefault="001141B6">
      <w:pPr>
        <w:pStyle w:val="ConsPlusNormal"/>
        <w:ind w:firstLine="540"/>
        <w:jc w:val="both"/>
      </w:pPr>
      <w:r>
        <w:t>24. Неисправность тяговых, приводных цепей, каркасов и настилов ступеней, пластин, бегунков и направляющих.</w:t>
      </w:r>
    </w:p>
    <w:p w:rsidR="00000000" w:rsidRDefault="001141B6">
      <w:pPr>
        <w:pStyle w:val="ConsPlusNormal"/>
        <w:ind w:firstLine="540"/>
        <w:jc w:val="both"/>
      </w:pPr>
      <w:r>
        <w:t xml:space="preserve">25. Неисправность поручня и </w:t>
      </w:r>
      <w:proofErr w:type="spellStart"/>
      <w:r>
        <w:t>пору</w:t>
      </w:r>
      <w:r>
        <w:t>чневого</w:t>
      </w:r>
      <w:proofErr w:type="spellEnd"/>
      <w:r>
        <w:t xml:space="preserve"> устройства, разность скоростей лестничного полотна и поручней, превышающая допустимую разность, указанную заводом-изготовителем в паспорте технического устройства.</w:t>
      </w:r>
    </w:p>
    <w:p w:rsidR="00000000" w:rsidRDefault="001141B6">
      <w:pPr>
        <w:pStyle w:val="ConsPlusNormal"/>
        <w:ind w:firstLine="540"/>
        <w:jc w:val="both"/>
      </w:pPr>
      <w:r>
        <w:t>26. Наличие трещин, отрывов, изломов несущих расчетных металлоконструкций, конструкт</w:t>
      </w:r>
      <w:r>
        <w:t>ивных элементов, конструкций основного и вспомогательного приводов, блоков, зубчатых колес.</w:t>
      </w:r>
    </w:p>
    <w:p w:rsidR="00000000" w:rsidRDefault="001141B6">
      <w:pPr>
        <w:pStyle w:val="ConsPlusNormal"/>
        <w:ind w:firstLine="540"/>
        <w:jc w:val="both"/>
      </w:pPr>
      <w:r>
        <w:t>27. Неисправность балюстрады, представляющая опасность для пользователя.</w:t>
      </w:r>
    </w:p>
    <w:p w:rsidR="00000000" w:rsidRDefault="001141B6">
      <w:pPr>
        <w:pStyle w:val="ConsPlusNormal"/>
        <w:ind w:firstLine="540"/>
        <w:jc w:val="both"/>
      </w:pPr>
      <w:r>
        <w:t>28. Несоответствие зазоров и размеров по лестничному полотну требованиям изготовителя.</w:t>
      </w:r>
    </w:p>
    <w:p w:rsidR="00000000" w:rsidRDefault="001141B6">
      <w:pPr>
        <w:pStyle w:val="ConsPlusNormal"/>
        <w:jc w:val="both"/>
      </w:pPr>
    </w:p>
    <w:p w:rsidR="00000000" w:rsidRDefault="001141B6">
      <w:pPr>
        <w:pStyle w:val="ConsPlusNormal"/>
        <w:jc w:val="both"/>
      </w:pPr>
    </w:p>
    <w:p w:rsidR="00000000" w:rsidRDefault="001141B6">
      <w:pPr>
        <w:pStyle w:val="ConsPlusNormal"/>
        <w:jc w:val="both"/>
      </w:pPr>
    </w:p>
    <w:p w:rsidR="00000000" w:rsidRDefault="001141B6">
      <w:pPr>
        <w:pStyle w:val="ConsPlusNormal"/>
        <w:jc w:val="both"/>
      </w:pPr>
    </w:p>
    <w:p w:rsidR="00000000" w:rsidRDefault="001141B6">
      <w:pPr>
        <w:pStyle w:val="ConsPlusNormal"/>
        <w:jc w:val="both"/>
      </w:pPr>
    </w:p>
    <w:p w:rsidR="00000000" w:rsidRDefault="001141B6">
      <w:pPr>
        <w:pStyle w:val="ConsPlusNormal"/>
        <w:jc w:val="right"/>
        <w:outlineLvl w:val="1"/>
      </w:pPr>
      <w:r>
        <w:t>Приложение N 2</w:t>
      </w:r>
    </w:p>
    <w:p w:rsidR="00000000" w:rsidRDefault="001141B6">
      <w:pPr>
        <w:pStyle w:val="ConsPlusNormal"/>
        <w:jc w:val="right"/>
      </w:pPr>
      <w:r>
        <w:t>к Правилам организации безопасного</w:t>
      </w:r>
    </w:p>
    <w:p w:rsidR="00000000" w:rsidRDefault="001141B6">
      <w:pPr>
        <w:pStyle w:val="ConsPlusNormal"/>
        <w:jc w:val="right"/>
      </w:pPr>
      <w:r>
        <w:t>использования и содержания лифтов,</w:t>
      </w:r>
    </w:p>
    <w:p w:rsidR="00000000" w:rsidRDefault="001141B6">
      <w:pPr>
        <w:pStyle w:val="ConsPlusNormal"/>
        <w:jc w:val="right"/>
      </w:pPr>
      <w:r>
        <w:t>подъемных платформ для инвалидов,</w:t>
      </w:r>
    </w:p>
    <w:p w:rsidR="00000000" w:rsidRDefault="001141B6">
      <w:pPr>
        <w:pStyle w:val="ConsPlusNormal"/>
        <w:jc w:val="right"/>
      </w:pPr>
      <w:r>
        <w:t>пассажирских конвейеров (движущихся</w:t>
      </w:r>
    </w:p>
    <w:p w:rsidR="00000000" w:rsidRDefault="001141B6">
      <w:pPr>
        <w:pStyle w:val="ConsPlusNormal"/>
        <w:jc w:val="right"/>
      </w:pPr>
      <w:r>
        <w:t>пешеходных дорожек) и эскалаторов,</w:t>
      </w:r>
    </w:p>
    <w:p w:rsidR="00000000" w:rsidRDefault="001141B6">
      <w:pPr>
        <w:pStyle w:val="ConsPlusNormal"/>
        <w:jc w:val="right"/>
      </w:pPr>
      <w:r>
        <w:t>за исключением эскалаторов в метрополитенах</w:t>
      </w:r>
    </w:p>
    <w:p w:rsidR="00000000" w:rsidRDefault="001141B6">
      <w:pPr>
        <w:pStyle w:val="ConsPlusNormal"/>
        <w:jc w:val="both"/>
      </w:pPr>
    </w:p>
    <w:p w:rsidR="00000000" w:rsidRDefault="001141B6">
      <w:pPr>
        <w:pStyle w:val="ConsPlusNormal"/>
        <w:jc w:val="center"/>
      </w:pPr>
      <w:bookmarkStart w:id="23" w:name="Par257"/>
      <w:bookmarkEnd w:id="23"/>
      <w:r>
        <w:t>ТРЕБОВАНИЯ</w:t>
      </w:r>
    </w:p>
    <w:p w:rsidR="00000000" w:rsidRDefault="001141B6">
      <w:pPr>
        <w:pStyle w:val="ConsPlusNormal"/>
        <w:jc w:val="center"/>
      </w:pPr>
      <w:r>
        <w:t>К ЭКСПЕРТНЫМ ОРГАНИЗАЦИЯМ, ОСУЩЕСТВЛЯЮЩИМ ТЕХНИЧЕСКОЕ</w:t>
      </w:r>
    </w:p>
    <w:p w:rsidR="00000000" w:rsidRDefault="001141B6">
      <w:pPr>
        <w:pStyle w:val="ConsPlusNormal"/>
        <w:jc w:val="center"/>
      </w:pPr>
      <w:r>
        <w:t>ОСВИДЕТЕЛЬСТВОВАНИЕ И ОБСЛЕДОВАНИЕ ПОДЪЕМНЫХ ПЛАТФОРМ</w:t>
      </w:r>
    </w:p>
    <w:p w:rsidR="00000000" w:rsidRDefault="001141B6">
      <w:pPr>
        <w:pStyle w:val="ConsPlusNormal"/>
        <w:jc w:val="center"/>
      </w:pPr>
      <w:r>
        <w:t>ДЛЯ ИНВАЛИДОВ, ПАССАЖИРСКИХ КОНВЕЙЕРОВ (ДВИЖУЩИХСЯ</w:t>
      </w:r>
    </w:p>
    <w:p w:rsidR="00000000" w:rsidRDefault="001141B6">
      <w:pPr>
        <w:pStyle w:val="ConsPlusNormal"/>
        <w:jc w:val="center"/>
      </w:pPr>
      <w:r>
        <w:t>ПЕШЕХОДНЫХ ДОРОЖЕК) И ЭСКАЛАТОРОВ</w:t>
      </w:r>
    </w:p>
    <w:p w:rsidR="00000000" w:rsidRDefault="001141B6">
      <w:pPr>
        <w:pStyle w:val="ConsPlusNormal"/>
        <w:jc w:val="both"/>
      </w:pPr>
    </w:p>
    <w:p w:rsidR="00000000" w:rsidRDefault="001141B6">
      <w:pPr>
        <w:pStyle w:val="ConsPlusNormal"/>
        <w:ind w:firstLine="540"/>
        <w:jc w:val="both"/>
      </w:pPr>
      <w:r>
        <w:t>1. Экспертная организация, выполняющая работы по те</w:t>
      </w:r>
      <w:r>
        <w:t>хническому освидетельствованию и обследованию подъемных платформ для инвалидов, пассажирских конвейеров (движущихся пешеходных дорожек) и эскалаторов, за исключением эскалаторов в метрополитенах (далее соответственно - объекты, экспертная организация), дол</w:t>
      </w:r>
      <w:r>
        <w:t>жна быть зарегистрирована в качестве юридического лица на территории Российской Федерации и внесена в реестр экспертных организаций, осуществляющих техническое освидетельствование и обследование объектов.</w:t>
      </w:r>
    </w:p>
    <w:p w:rsidR="00000000" w:rsidRDefault="001141B6">
      <w:pPr>
        <w:pStyle w:val="ConsPlusNormal"/>
        <w:ind w:firstLine="540"/>
        <w:jc w:val="both"/>
      </w:pPr>
      <w:r>
        <w:t xml:space="preserve">Порядок ведения указанного реестра устанавливается </w:t>
      </w:r>
      <w:r>
        <w:t>Федеральной службой по экологическому, технологическому и атомному надзору.</w:t>
      </w:r>
    </w:p>
    <w:p w:rsidR="00000000" w:rsidRDefault="001141B6">
      <w:pPr>
        <w:pStyle w:val="ConsPlusNormal"/>
        <w:ind w:firstLine="540"/>
        <w:jc w:val="both"/>
      </w:pPr>
      <w:r>
        <w:t>2. Экспертная организация должна иметь сайт в информационно-телекоммуникационной сети "Интернет", содержащий информацию о внесении в реестр экспертных организаций, осуществляющих т</w:t>
      </w:r>
      <w:r>
        <w:t>ехническое освидетельствование и обследование объектов, а также сведения согласно пунктам 3, 6 и подпунктов "а", "к", "м" пункта 7 настоящего документа.</w:t>
      </w:r>
    </w:p>
    <w:p w:rsidR="00000000" w:rsidRDefault="001141B6">
      <w:pPr>
        <w:pStyle w:val="ConsPlusNormal"/>
        <w:ind w:firstLine="540"/>
        <w:jc w:val="both"/>
      </w:pPr>
      <w:bookmarkStart w:id="24" w:name="Par266"/>
      <w:bookmarkEnd w:id="24"/>
      <w:r>
        <w:t>3. В штате экспертной организации по основному месту работы должно быть не менее 3 работник</w:t>
      </w:r>
      <w:r>
        <w:t>ов, участвующих в выполнении работ по техническому освидетельствованию и обследованию объектов.</w:t>
      </w:r>
    </w:p>
    <w:p w:rsidR="00000000" w:rsidRDefault="001141B6">
      <w:pPr>
        <w:pStyle w:val="ConsPlusNormal"/>
        <w:ind w:firstLine="540"/>
        <w:jc w:val="both"/>
      </w:pPr>
      <w:r>
        <w:t>4. Квалификация работников экспертной организации, участвующих в выполнении работ по техническому освидетельствованию и обследованию объектов, должна соответств</w:t>
      </w:r>
      <w:r>
        <w:t>овать положениям профессионального стандарта.</w:t>
      </w:r>
    </w:p>
    <w:p w:rsidR="00000000" w:rsidRDefault="001141B6">
      <w:pPr>
        <w:pStyle w:val="ConsPlusNormal"/>
        <w:ind w:firstLine="540"/>
        <w:jc w:val="both"/>
      </w:pPr>
      <w:r>
        <w:t>5. Экспертная организация должна располагать испытательным оборудованием и средствами изменений, соответствующими требованиям законодательства Российской Федерации об обеспечении единства измерений.</w:t>
      </w:r>
    </w:p>
    <w:p w:rsidR="00000000" w:rsidRDefault="001141B6">
      <w:pPr>
        <w:pStyle w:val="ConsPlusNormal"/>
        <w:ind w:firstLine="540"/>
        <w:jc w:val="both"/>
      </w:pPr>
      <w:bookmarkStart w:id="25" w:name="Par269"/>
      <w:bookmarkEnd w:id="25"/>
      <w:r>
        <w:t>6. Экспертная организация обязана утвердить положение об экспертной организации, которое подписывается руководителем экспертной организации и скрепляется печатью.</w:t>
      </w:r>
    </w:p>
    <w:p w:rsidR="00000000" w:rsidRDefault="001141B6">
      <w:pPr>
        <w:pStyle w:val="ConsPlusNormal"/>
        <w:ind w:firstLine="540"/>
        <w:jc w:val="both"/>
      </w:pPr>
      <w:r>
        <w:t>7. Положение об экспертной организации должно включать:</w:t>
      </w:r>
    </w:p>
    <w:p w:rsidR="00000000" w:rsidRDefault="001141B6">
      <w:pPr>
        <w:pStyle w:val="ConsPlusNormal"/>
        <w:ind w:firstLine="540"/>
        <w:jc w:val="both"/>
      </w:pPr>
      <w:bookmarkStart w:id="26" w:name="Par271"/>
      <w:bookmarkEnd w:id="26"/>
      <w:r>
        <w:t>а) указание на сферу дея</w:t>
      </w:r>
      <w:r>
        <w:t>тельности, предусматривающее техническое освидетельствование и обследование объектов;</w:t>
      </w:r>
    </w:p>
    <w:p w:rsidR="00000000" w:rsidRDefault="001141B6">
      <w:pPr>
        <w:pStyle w:val="ConsPlusNormal"/>
        <w:ind w:firstLine="540"/>
        <w:jc w:val="both"/>
      </w:pPr>
      <w:r>
        <w:t>б) требования к работникам экспертной организации, участвующим в выполнении работ по проведению технического освидетельствования и обследования объектов;</w:t>
      </w:r>
    </w:p>
    <w:p w:rsidR="00000000" w:rsidRDefault="001141B6">
      <w:pPr>
        <w:pStyle w:val="ConsPlusNormal"/>
        <w:ind w:firstLine="540"/>
        <w:jc w:val="both"/>
      </w:pPr>
      <w:r>
        <w:t xml:space="preserve">в) требование о </w:t>
      </w:r>
      <w:r>
        <w:t>наличии положений о структурных подразделениях экспертной организации, предусматривающих:</w:t>
      </w:r>
    </w:p>
    <w:p w:rsidR="00000000" w:rsidRDefault="001141B6">
      <w:pPr>
        <w:pStyle w:val="ConsPlusNormal"/>
        <w:ind w:firstLine="540"/>
        <w:jc w:val="both"/>
      </w:pPr>
      <w:r>
        <w:lastRenderedPageBreak/>
        <w:t>права и обязанности структурного подразделения, проводящего работы по техническому освидетельствованию и обследованию объектов, в том числе порядок взаимодействия с и</w:t>
      </w:r>
      <w:r>
        <w:t>сполнительным органом экспертной организации и иными структурными подразделениями в целях исключения конфликта интересов;</w:t>
      </w:r>
    </w:p>
    <w:p w:rsidR="00000000" w:rsidRDefault="001141B6">
      <w:pPr>
        <w:pStyle w:val="ConsPlusNormal"/>
        <w:ind w:firstLine="540"/>
        <w:jc w:val="both"/>
      </w:pPr>
      <w:r>
        <w:t>наличие документов, определяющих функциональные обязанности работников экспертной организации, включая распределение прав, обязанносте</w:t>
      </w:r>
      <w:r>
        <w:t>й и ответственности между работниками экспертной организации;</w:t>
      </w:r>
    </w:p>
    <w:p w:rsidR="00000000" w:rsidRDefault="001141B6">
      <w:pPr>
        <w:pStyle w:val="ConsPlusNormal"/>
        <w:ind w:firstLine="540"/>
        <w:jc w:val="both"/>
      </w:pPr>
      <w:r>
        <w:t>г) меры по обеспечению независимости и беспристрастности экспертной организации при осуществлении своей деятельности, а также установление требований, включающих меры:</w:t>
      </w:r>
    </w:p>
    <w:p w:rsidR="00000000" w:rsidRDefault="001141B6">
      <w:pPr>
        <w:pStyle w:val="ConsPlusNormal"/>
        <w:ind w:firstLine="540"/>
        <w:jc w:val="both"/>
      </w:pPr>
      <w:r>
        <w:t>предотвращения и разрешени</w:t>
      </w:r>
      <w:r>
        <w:t>я конфликта интересов;</w:t>
      </w:r>
    </w:p>
    <w:p w:rsidR="00000000" w:rsidRDefault="001141B6">
      <w:pPr>
        <w:pStyle w:val="ConsPlusNormal"/>
        <w:ind w:firstLine="540"/>
        <w:jc w:val="both"/>
      </w:pPr>
      <w:r>
        <w:t>по исключению финансового и иного воздействия, способного оказать влияние на результаты работ по техническому освидетельствованию и обследованию объекта;</w:t>
      </w:r>
    </w:p>
    <w:p w:rsidR="00000000" w:rsidRDefault="001141B6">
      <w:pPr>
        <w:pStyle w:val="ConsPlusNormal"/>
        <w:ind w:firstLine="540"/>
        <w:jc w:val="both"/>
      </w:pPr>
      <w:r>
        <w:t>д) порядок профессиональной подготовки и повышения квалификации работников экспертной организации;</w:t>
      </w:r>
    </w:p>
    <w:p w:rsidR="00000000" w:rsidRDefault="001141B6">
      <w:pPr>
        <w:pStyle w:val="ConsPlusNormal"/>
        <w:ind w:firstLine="540"/>
        <w:jc w:val="both"/>
      </w:pPr>
      <w:r>
        <w:t>е) правила обеспечения конфиденциальности информации, в том числе поступающей от третьих лиц;</w:t>
      </w:r>
    </w:p>
    <w:p w:rsidR="00000000" w:rsidRDefault="001141B6">
      <w:pPr>
        <w:pStyle w:val="ConsPlusNormal"/>
        <w:ind w:firstLine="540"/>
        <w:jc w:val="both"/>
      </w:pPr>
      <w:r>
        <w:t>ж) положение о наличии у экспертной организации системы управле</w:t>
      </w:r>
      <w:r>
        <w:t>ния документацией (правил документооборота), которая должна включать в себя:</w:t>
      </w:r>
    </w:p>
    <w:p w:rsidR="00000000" w:rsidRDefault="001141B6">
      <w:pPr>
        <w:pStyle w:val="ConsPlusNormal"/>
        <w:ind w:firstLine="540"/>
        <w:jc w:val="both"/>
      </w:pPr>
      <w:r>
        <w:t>правила утверждения и регистрации документов;</w:t>
      </w:r>
    </w:p>
    <w:p w:rsidR="00000000" w:rsidRDefault="001141B6">
      <w:pPr>
        <w:pStyle w:val="ConsPlusNormal"/>
        <w:ind w:firstLine="540"/>
        <w:jc w:val="both"/>
      </w:pPr>
      <w:r>
        <w:t>правила учета и документирования результатов проведения работ по техническому освидетельствованию и обследованию объекта, в том числе</w:t>
      </w:r>
      <w:r>
        <w:t xml:space="preserve"> результатов работ по проведению исследований (испытаний) объекта;</w:t>
      </w:r>
    </w:p>
    <w:p w:rsidR="00000000" w:rsidRDefault="001141B6">
      <w:pPr>
        <w:pStyle w:val="ConsPlusNormal"/>
        <w:ind w:firstLine="540"/>
        <w:jc w:val="both"/>
      </w:pPr>
      <w:r>
        <w:t>правила ознакомления работников экспертной организации с документами;</w:t>
      </w:r>
    </w:p>
    <w:p w:rsidR="00000000" w:rsidRDefault="001141B6">
      <w:pPr>
        <w:pStyle w:val="ConsPlusNormal"/>
        <w:ind w:firstLine="540"/>
        <w:jc w:val="both"/>
      </w:pPr>
      <w:r>
        <w:t>систему хранения и архивирования документов, в том числе правила хранения и архивирования;</w:t>
      </w:r>
    </w:p>
    <w:p w:rsidR="00000000" w:rsidRDefault="001141B6">
      <w:pPr>
        <w:pStyle w:val="ConsPlusNormal"/>
        <w:ind w:firstLine="540"/>
        <w:jc w:val="both"/>
      </w:pPr>
      <w:r>
        <w:t xml:space="preserve">систематизированное ведение </w:t>
      </w:r>
      <w:r>
        <w:t>сведений о работниках экспертной организации, непосредственно выполняющих работы по техническому освидетельствованию и обследованию объекта, в том числе осуществляющих проведение исследований (испытаний) объекта;</w:t>
      </w:r>
    </w:p>
    <w:p w:rsidR="00000000" w:rsidRDefault="001141B6">
      <w:pPr>
        <w:pStyle w:val="ConsPlusNormal"/>
        <w:ind w:firstLine="540"/>
        <w:jc w:val="both"/>
      </w:pPr>
      <w:r>
        <w:t>з) правила привлечения экспертной организац</w:t>
      </w:r>
      <w:r>
        <w:t>ией юридических лиц и индивидуальных предпринимателей в целях выполнения отдельных работ по исследованиям (испытаниям) объекта и правила ведения записей о соответствии выполненной ими работы установленным требованиям;</w:t>
      </w:r>
    </w:p>
    <w:p w:rsidR="00000000" w:rsidRDefault="001141B6">
      <w:pPr>
        <w:pStyle w:val="ConsPlusNormal"/>
        <w:ind w:firstLine="540"/>
        <w:jc w:val="both"/>
      </w:pPr>
      <w:r>
        <w:t xml:space="preserve">и) правила использования оборудования </w:t>
      </w:r>
      <w:r>
        <w:t>для проведения исследований (испытаний) объекта, предусматривающие:</w:t>
      </w:r>
    </w:p>
    <w:p w:rsidR="00000000" w:rsidRDefault="001141B6">
      <w:pPr>
        <w:pStyle w:val="ConsPlusNormal"/>
        <w:ind w:firstLine="540"/>
        <w:jc w:val="both"/>
      </w:pPr>
      <w:r>
        <w:t>определение места нахождения оборудования (при необходимости);</w:t>
      </w:r>
    </w:p>
    <w:p w:rsidR="00000000" w:rsidRDefault="001141B6">
      <w:pPr>
        <w:pStyle w:val="ConsPlusNormal"/>
        <w:ind w:firstLine="540"/>
        <w:jc w:val="both"/>
      </w:pPr>
      <w:r>
        <w:t>инструкции по использованию и управлению оборудованием;</w:t>
      </w:r>
    </w:p>
    <w:p w:rsidR="00000000" w:rsidRDefault="001141B6">
      <w:pPr>
        <w:pStyle w:val="ConsPlusNormal"/>
        <w:ind w:firstLine="540"/>
        <w:jc w:val="both"/>
      </w:pPr>
      <w:r>
        <w:t>указание на даты, результаты и копии свидетельств о поверке и (или) с</w:t>
      </w:r>
      <w:r>
        <w:t>ертификатов калибровки, а также на планируемую дату очередной поверки и (или) калибровки;</w:t>
      </w:r>
    </w:p>
    <w:p w:rsidR="00000000" w:rsidRDefault="001141B6">
      <w:pPr>
        <w:pStyle w:val="ConsPlusNormal"/>
        <w:ind w:firstLine="540"/>
        <w:jc w:val="both"/>
      </w:pPr>
      <w:r>
        <w:t>план обслуживания (при необходимости) и результатов проведенного обслуживания оборудования;</w:t>
      </w:r>
    </w:p>
    <w:p w:rsidR="00000000" w:rsidRDefault="001141B6">
      <w:pPr>
        <w:pStyle w:val="ConsPlusNormal"/>
        <w:ind w:firstLine="540"/>
        <w:jc w:val="both"/>
      </w:pPr>
      <w:r>
        <w:t>положение о регистрации повреждений, неисправностей, модификаций или ремон</w:t>
      </w:r>
      <w:r>
        <w:t>та оборудования;</w:t>
      </w:r>
    </w:p>
    <w:p w:rsidR="00000000" w:rsidRDefault="001141B6">
      <w:pPr>
        <w:pStyle w:val="ConsPlusNormal"/>
        <w:ind w:firstLine="540"/>
        <w:jc w:val="both"/>
      </w:pPr>
      <w:bookmarkStart w:id="27" w:name="Par294"/>
      <w:bookmarkEnd w:id="27"/>
      <w:r>
        <w:t>к) правила проведения исследований (испытаний) объекта;</w:t>
      </w:r>
    </w:p>
    <w:p w:rsidR="00000000" w:rsidRDefault="001141B6">
      <w:pPr>
        <w:pStyle w:val="ConsPlusNormal"/>
        <w:ind w:firstLine="540"/>
        <w:jc w:val="both"/>
      </w:pPr>
      <w:r>
        <w:t>л) правила обеспечения и контроля надлежащих внешних условий для осуществления деятельности экспертной организации (температура, влажность воздуха, освещенность, уровень ш</w:t>
      </w:r>
      <w:r>
        <w:t>ума и иные внешние условия, оказывающие влияние на качество результатов исследований (испытаний) объекта), включающие сведения о конкретных показателях внешних условий, в том числе допустимых отклонениях от них, а также о технических требованиях к помещени</w:t>
      </w:r>
      <w:r>
        <w:t>ям;</w:t>
      </w:r>
    </w:p>
    <w:p w:rsidR="00000000" w:rsidRDefault="001141B6">
      <w:pPr>
        <w:pStyle w:val="ConsPlusNormal"/>
        <w:ind w:firstLine="540"/>
        <w:jc w:val="both"/>
      </w:pPr>
      <w:bookmarkStart w:id="28" w:name="Par296"/>
      <w:bookmarkEnd w:id="28"/>
      <w:r>
        <w:t>м) правила выбора и использования методик исследований (испытаний) объекта, предусматривающие:</w:t>
      </w:r>
    </w:p>
    <w:p w:rsidR="00000000" w:rsidRDefault="001141B6">
      <w:pPr>
        <w:pStyle w:val="ConsPlusNormal"/>
        <w:ind w:firstLine="540"/>
        <w:jc w:val="both"/>
      </w:pPr>
      <w:r>
        <w:t>положение об обеспечении работников экспертной организации методиками исследований (испытаний) объекта;</w:t>
      </w:r>
    </w:p>
    <w:p w:rsidR="00000000" w:rsidRDefault="001141B6">
      <w:pPr>
        <w:pStyle w:val="ConsPlusNormal"/>
        <w:ind w:firstLine="540"/>
        <w:jc w:val="both"/>
      </w:pPr>
      <w:r>
        <w:t>правила документирования сведений о зафик</w:t>
      </w:r>
      <w:r>
        <w:t>сированных отклонениях при проведении исследований (испытаний) от требований, установленных методиками исследований (испытаний) объекта;</w:t>
      </w:r>
    </w:p>
    <w:p w:rsidR="00000000" w:rsidRDefault="001141B6">
      <w:pPr>
        <w:pStyle w:val="ConsPlusNormal"/>
        <w:ind w:firstLine="540"/>
        <w:jc w:val="both"/>
      </w:pPr>
      <w:r>
        <w:t>н) правила обращения с объектами исследований (испытаний), предусматривающие:</w:t>
      </w:r>
    </w:p>
    <w:p w:rsidR="00000000" w:rsidRDefault="001141B6">
      <w:pPr>
        <w:pStyle w:val="ConsPlusNormal"/>
        <w:ind w:firstLine="540"/>
        <w:jc w:val="both"/>
      </w:pPr>
      <w:r>
        <w:t>систему идентификации объектов исследован</w:t>
      </w:r>
      <w:r>
        <w:t>ий (испытаний) объекта;</w:t>
      </w:r>
    </w:p>
    <w:p w:rsidR="00000000" w:rsidRDefault="001141B6">
      <w:pPr>
        <w:pStyle w:val="ConsPlusNormal"/>
        <w:ind w:firstLine="540"/>
        <w:jc w:val="both"/>
      </w:pPr>
      <w:r>
        <w:t>правила документирования работ с объектами исследований (испытаний) объекта, в том числе в случае отклонения результатов исследований (испытаний) объекта от нормальных или заданных условий.</w:t>
      </w:r>
    </w:p>
    <w:p w:rsidR="00000000" w:rsidRDefault="001141B6">
      <w:pPr>
        <w:pStyle w:val="ConsPlusNormal"/>
        <w:jc w:val="both"/>
      </w:pPr>
    </w:p>
    <w:p w:rsidR="00000000" w:rsidRDefault="001141B6">
      <w:pPr>
        <w:pStyle w:val="ConsPlusNormal"/>
        <w:jc w:val="both"/>
      </w:pPr>
    </w:p>
    <w:p w:rsidR="00000000" w:rsidRDefault="001141B6">
      <w:pPr>
        <w:pStyle w:val="ConsPlusNormal"/>
        <w:jc w:val="both"/>
      </w:pPr>
    </w:p>
    <w:p w:rsidR="00000000" w:rsidRDefault="001141B6">
      <w:pPr>
        <w:pStyle w:val="ConsPlusNormal"/>
        <w:jc w:val="both"/>
      </w:pPr>
    </w:p>
    <w:p w:rsidR="00000000" w:rsidRDefault="001141B6">
      <w:pPr>
        <w:pStyle w:val="ConsPlusNormal"/>
        <w:jc w:val="both"/>
      </w:pPr>
    </w:p>
    <w:p w:rsidR="00000000" w:rsidRDefault="001141B6">
      <w:pPr>
        <w:pStyle w:val="ConsPlusNormal"/>
        <w:jc w:val="right"/>
        <w:outlineLvl w:val="0"/>
      </w:pPr>
      <w:r>
        <w:t>Утверждены</w:t>
      </w:r>
    </w:p>
    <w:p w:rsidR="00000000" w:rsidRDefault="001141B6">
      <w:pPr>
        <w:pStyle w:val="ConsPlusNormal"/>
        <w:jc w:val="right"/>
      </w:pPr>
      <w:r>
        <w:t>постановлением Правительства</w:t>
      </w:r>
    </w:p>
    <w:p w:rsidR="00000000" w:rsidRDefault="001141B6">
      <w:pPr>
        <w:pStyle w:val="ConsPlusNormal"/>
        <w:jc w:val="right"/>
      </w:pPr>
      <w:r>
        <w:lastRenderedPageBreak/>
        <w:t>Российской Федерации</w:t>
      </w:r>
    </w:p>
    <w:p w:rsidR="00000000" w:rsidRDefault="001141B6">
      <w:pPr>
        <w:pStyle w:val="ConsPlusNormal"/>
        <w:jc w:val="right"/>
      </w:pPr>
      <w:r>
        <w:t>от 24 июня 2017 г. N 743</w:t>
      </w:r>
    </w:p>
    <w:p w:rsidR="00000000" w:rsidRDefault="001141B6">
      <w:pPr>
        <w:pStyle w:val="ConsPlusNormal"/>
        <w:jc w:val="both"/>
      </w:pPr>
    </w:p>
    <w:p w:rsidR="00000000" w:rsidRDefault="001141B6">
      <w:pPr>
        <w:pStyle w:val="ConsPlusTitle"/>
        <w:jc w:val="center"/>
      </w:pPr>
      <w:bookmarkStart w:id="29" w:name="Par312"/>
      <w:bookmarkEnd w:id="29"/>
      <w:r>
        <w:t>ИЗМЕНЕНИЯ,</w:t>
      </w:r>
    </w:p>
    <w:p w:rsidR="00000000" w:rsidRDefault="001141B6">
      <w:pPr>
        <w:pStyle w:val="ConsPlusTitle"/>
        <w:jc w:val="center"/>
      </w:pPr>
      <w:r>
        <w:t>КОТОРЫЕ ВНОСЯТСЯ В ПОСТАНОВЛЕНИЕ ПРАВИТЕЛЬСТВА РОССИЙСКОЙ</w:t>
      </w:r>
    </w:p>
    <w:p w:rsidR="00000000" w:rsidRDefault="001141B6">
      <w:pPr>
        <w:pStyle w:val="ConsPlusTitle"/>
        <w:jc w:val="center"/>
      </w:pPr>
      <w:r>
        <w:t>ФЕДЕРАЦИИ ОТ 13 МАЯ 2013 Г. N 407</w:t>
      </w:r>
    </w:p>
    <w:p w:rsidR="00000000" w:rsidRDefault="001141B6">
      <w:pPr>
        <w:pStyle w:val="ConsPlusNormal"/>
        <w:jc w:val="both"/>
      </w:pPr>
    </w:p>
    <w:p w:rsidR="00000000" w:rsidRDefault="001141B6">
      <w:pPr>
        <w:pStyle w:val="ConsPlusNormal"/>
        <w:ind w:firstLine="540"/>
        <w:jc w:val="both"/>
      </w:pPr>
      <w:r>
        <w:t>1. В подпункте "б" пункта 1:</w:t>
      </w:r>
    </w:p>
    <w:p w:rsidR="00000000" w:rsidRDefault="001141B6">
      <w:pPr>
        <w:pStyle w:val="ConsPlusNormal"/>
        <w:ind w:firstLine="540"/>
        <w:jc w:val="both"/>
      </w:pPr>
      <w:r>
        <w:t>а) абзац третий после слова "объект</w:t>
      </w:r>
      <w:r>
        <w:t>ах," дополнить словами "подъемных платформ для инвалидов, пассажирских конвейеров (движущихся пешеходных дорожек), эскалаторов (за исключением эскалаторов в метрополитенах и машин и оборудования, находящихся на объектах, подведомственных Министерству оборо</w:t>
      </w:r>
      <w:r>
        <w:t xml:space="preserve">ны Российской Федерации, Федеральной службе исполнения наказаний, Федеральной службе безопасности Российской Федерации, Федеральной службе охраны Российской Федерации, Службе внешней разведки Российской Федерации и Главному управлению специальных программ </w:t>
      </w:r>
      <w:r>
        <w:t>Президента Российской Федерации)";</w:t>
      </w:r>
    </w:p>
    <w:p w:rsidR="00000000" w:rsidRDefault="001141B6">
      <w:pPr>
        <w:pStyle w:val="ConsPlusNormal"/>
        <w:ind w:firstLine="540"/>
        <w:jc w:val="both"/>
      </w:pPr>
      <w:r>
        <w:t>б) в абзаце четвертом слова "применяемых на поднадзорных Федеральной службе по экологическому, технологическому и атомному надзору объектах" заменить словами "поднадзорных Федеральной службе по экологическому, технологиче</w:t>
      </w:r>
      <w:r>
        <w:t>скому и атомному надзору и находящихся на объектах, подведомственных Министерству обороны Российской Федерации, Федеральной службе исполнения наказаний, Федеральной службе безопасности Российской Федерации, Федеральной службе охраны Российской Федерации, С</w:t>
      </w:r>
      <w:r>
        <w:t>лужбе внешней разведки Российской Федерации и Главному управлению специальных программ Президента Российской Федерации";</w:t>
      </w:r>
    </w:p>
    <w:p w:rsidR="00000000" w:rsidRDefault="001141B6">
      <w:pPr>
        <w:pStyle w:val="ConsPlusNormal"/>
        <w:ind w:firstLine="540"/>
        <w:jc w:val="both"/>
      </w:pPr>
      <w:r>
        <w:t>в) дополнить абзацем пятым следующего содержания:</w:t>
      </w:r>
    </w:p>
    <w:p w:rsidR="00000000" w:rsidRDefault="001141B6">
      <w:pPr>
        <w:pStyle w:val="ConsPlusNormal"/>
        <w:ind w:firstLine="540"/>
        <w:jc w:val="both"/>
      </w:pPr>
      <w:r>
        <w:t>"Министерством обороны Российской Федерации, Федеральной службой исполнения наказаний</w:t>
      </w:r>
      <w:r>
        <w:t>, Федеральной службой безопасности Российской Федерации, Федеральной службой охраны Российской Федерации, Службой внешней разведки Российской Федерации и Главным управлением специальных программ Президента Российской Федерации в отношении машин и оборудова</w:t>
      </w:r>
      <w:r>
        <w:t>ния, находящихся на подведомственных указанным федеральным органам исполнительной власти объектах, и связанных с требованиями к этой продукции процессов эксплуатации и утилизации.".</w:t>
      </w:r>
    </w:p>
    <w:p w:rsidR="00000000" w:rsidRDefault="001141B6">
      <w:pPr>
        <w:pStyle w:val="ConsPlusNormal"/>
        <w:ind w:firstLine="540"/>
        <w:jc w:val="both"/>
      </w:pPr>
      <w:r>
        <w:t>2. В пункте 6 слова "Таможенного союза "Безопасность лифтов"," заменить сл</w:t>
      </w:r>
      <w:r>
        <w:t>овами "Таможенного союза "Безопасность лифтов", "О безопасности машин и оборудования" и".</w:t>
      </w:r>
    </w:p>
    <w:p w:rsidR="00000000" w:rsidRDefault="001141B6">
      <w:pPr>
        <w:pStyle w:val="ConsPlusNormal"/>
        <w:ind w:firstLine="540"/>
        <w:jc w:val="both"/>
      </w:pPr>
      <w:r>
        <w:t>3. Дополнить пунктом 6(1) следующего содержания:</w:t>
      </w:r>
    </w:p>
    <w:p w:rsidR="00000000" w:rsidRDefault="001141B6">
      <w:pPr>
        <w:pStyle w:val="ConsPlusNormal"/>
        <w:ind w:firstLine="540"/>
        <w:jc w:val="both"/>
      </w:pPr>
      <w:r>
        <w:t>"6(1). Реализация Министерством обороны Российской Федерации, Федеральной службой исполнения наказаний, Федеральной с</w:t>
      </w:r>
      <w:r>
        <w:t>лужбой безопасности Российской Федерации, Федеральной службой охраны Российской Федерации, Службой внешней разведки Российской Федерации и Главным управлением специальных программ Президента Российской Федерации полномочий по обеспечению государственного к</w:t>
      </w:r>
      <w:r>
        <w:t>онтроля (надзора) за соблюдением требований технических регламентов Таможенного союза "Безопасность лифтов" и "О безопасности машин и оборудования", предусмотренных подпунктами "б" и "в" пункта 1 и подпунктами "б" и "в" пункта 2 настоящего постановления, о</w:t>
      </w:r>
      <w:r>
        <w:t>существляется в соответствии с законодательством Российской Федерации в области организации и осуществления государственного контроля (надзора), муниципального контроля и защиты прав юридических лиц и индивидуальных предпринимателей при осуществлении госуд</w:t>
      </w:r>
      <w:r>
        <w:t>арственного контроля (надзора), муниципального контроля.".</w:t>
      </w:r>
    </w:p>
    <w:p w:rsidR="00000000" w:rsidRDefault="001141B6">
      <w:pPr>
        <w:pStyle w:val="ConsPlusNormal"/>
        <w:jc w:val="both"/>
      </w:pPr>
    </w:p>
    <w:p w:rsidR="00000000" w:rsidRDefault="001141B6">
      <w:pPr>
        <w:pStyle w:val="ConsPlusNormal"/>
        <w:jc w:val="both"/>
      </w:pPr>
    </w:p>
    <w:p w:rsidR="001141B6" w:rsidRDefault="001141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141B6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1B6" w:rsidRDefault="001141B6">
      <w:pPr>
        <w:spacing w:after="0" w:line="240" w:lineRule="auto"/>
      </w:pPr>
      <w:r>
        <w:separator/>
      </w:r>
    </w:p>
  </w:endnote>
  <w:endnote w:type="continuationSeparator" w:id="0">
    <w:p w:rsidR="001141B6" w:rsidRDefault="00114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141B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1B6" w:rsidRDefault="001141B6">
      <w:pPr>
        <w:spacing w:after="0" w:line="240" w:lineRule="auto"/>
      </w:pPr>
      <w:r>
        <w:separator/>
      </w:r>
    </w:p>
  </w:footnote>
  <w:footnote w:type="continuationSeparator" w:id="0">
    <w:p w:rsidR="001141B6" w:rsidRDefault="00114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Pr="003A751B" w:rsidRDefault="001141B6" w:rsidP="003A751B">
    <w:pPr>
      <w:pStyle w:val="a3"/>
    </w:pPr>
    <w:r w:rsidRPr="003A751B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751B"/>
    <w:rsid w:val="001141B6"/>
    <w:rsid w:val="003A751B"/>
    <w:rsid w:val="00947335"/>
    <w:rsid w:val="0098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AEAD4C"/>
  <w14:defaultImageDpi w14:val="0"/>
  <w15:docId w15:val="{90A39EFC-9A79-4265-A5F5-A9E22DD15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3A75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751B"/>
  </w:style>
  <w:style w:type="paragraph" w:styleId="a5">
    <w:name w:val="footer"/>
    <w:basedOn w:val="a"/>
    <w:link w:val="a6"/>
    <w:uiPriority w:val="99"/>
    <w:unhideWhenUsed/>
    <w:rsid w:val="003A75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751B"/>
  </w:style>
  <w:style w:type="character" w:styleId="a7">
    <w:name w:val="Hyperlink"/>
    <w:uiPriority w:val="99"/>
    <w:unhideWhenUsed/>
    <w:rsid w:val="0094733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promexpert.ru/uslugi/registracija_liftov_v_rostehnadzore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13</Pages>
  <Words>7428</Words>
  <Characters>42342</Characters>
  <Application>Microsoft Office Word</Application>
  <DocSecurity>2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24.06.2017 N 743"Об организации безопасного использования и содержания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</vt:lpstr>
    </vt:vector>
  </TitlesOfParts>
  <Company>КонсультантПлюс Версия 4016.00.32</Company>
  <LinksUpToDate>false</LinksUpToDate>
  <CharactersWithSpaces>49671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24.06.2017 N 743"Об организации безопасного использования и содержания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</dc:title>
  <dc:subject/>
  <dc:creator>Евгений Кувшинов</dc:creator>
  <cp:keywords/>
  <dc:description/>
  <cp:lastModifiedBy>Евгений Кувшинов</cp:lastModifiedBy>
  <cp:revision>3</cp:revision>
  <dcterms:created xsi:type="dcterms:W3CDTF">2017-08-04T08:29:00Z</dcterms:created>
  <dcterms:modified xsi:type="dcterms:W3CDTF">2017-08-04T08:51:00Z</dcterms:modified>
</cp:coreProperties>
</file>