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91AD9">
        <w:trPr>
          <w:trHeight w:hRule="exact" w:val="3031"/>
        </w:trPr>
        <w:tc>
          <w:tcPr>
            <w:tcW w:w="10716" w:type="dxa"/>
          </w:tcPr>
          <w:p w:rsidR="00191AD9" w:rsidRDefault="00191AD9">
            <w:pPr>
              <w:pStyle w:val="ConsPlusTitlePage"/>
            </w:pPr>
            <w:bookmarkStart w:id="0" w:name="_GoBack"/>
            <w:bookmarkEnd w:id="0"/>
          </w:p>
        </w:tc>
      </w:tr>
      <w:tr w:rsidR="00191AD9">
        <w:trPr>
          <w:trHeight w:hRule="exact" w:val="8335"/>
        </w:trPr>
        <w:tc>
          <w:tcPr>
            <w:tcW w:w="10716" w:type="dxa"/>
            <w:vAlign w:val="center"/>
          </w:tcPr>
          <w:p w:rsidR="00191AD9" w:rsidRDefault="00191A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Росстата от 28.01.2011 N 17</w:t>
            </w:r>
            <w:r>
              <w:rPr>
                <w:sz w:val="48"/>
                <w:szCs w:val="48"/>
              </w:rPr>
              <w:br/>
              <w:t>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</w:t>
            </w:r>
          </w:p>
        </w:tc>
      </w:tr>
      <w:tr w:rsidR="00191AD9">
        <w:trPr>
          <w:trHeight w:hRule="exact" w:val="3031"/>
        </w:trPr>
        <w:tc>
          <w:tcPr>
            <w:tcW w:w="10716" w:type="dxa"/>
            <w:vAlign w:val="center"/>
          </w:tcPr>
          <w:p w:rsidR="00191AD9" w:rsidRDefault="00191AD9" w:rsidP="00D73F5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91AD9" w:rsidRDefault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A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91AD9" w:rsidRDefault="00191AD9">
      <w:pPr>
        <w:pStyle w:val="ConsPlusNormal"/>
        <w:jc w:val="both"/>
        <w:outlineLvl w:val="0"/>
      </w:pPr>
    </w:p>
    <w:p w:rsidR="00191AD9" w:rsidRDefault="00191AD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91AD9" w:rsidRDefault="00191AD9">
      <w:pPr>
        <w:pStyle w:val="ConsPlusTitle"/>
        <w:jc w:val="center"/>
      </w:pPr>
    </w:p>
    <w:p w:rsidR="00191AD9" w:rsidRDefault="00191AD9">
      <w:pPr>
        <w:pStyle w:val="ConsPlusTitle"/>
        <w:jc w:val="center"/>
      </w:pPr>
      <w:r>
        <w:t>ФЕДЕРАЛЬНАЯ СЛУЖБА ГОСУДАРСТВЕННОЙ СТАТИСТИКИ</w:t>
      </w:r>
    </w:p>
    <w:p w:rsidR="00191AD9" w:rsidRDefault="00191AD9">
      <w:pPr>
        <w:pStyle w:val="ConsPlusTitle"/>
        <w:jc w:val="center"/>
      </w:pPr>
    </w:p>
    <w:p w:rsidR="00191AD9" w:rsidRDefault="00191AD9">
      <w:pPr>
        <w:pStyle w:val="ConsPlusTitle"/>
        <w:jc w:val="center"/>
      </w:pPr>
      <w:r>
        <w:t>ПРИКАЗ</w:t>
      </w:r>
    </w:p>
    <w:p w:rsidR="00191AD9" w:rsidRDefault="00191AD9">
      <w:pPr>
        <w:pStyle w:val="ConsPlusTitle"/>
        <w:jc w:val="center"/>
      </w:pPr>
      <w:r>
        <w:t>от 28 января 2011 г. N 17</w:t>
      </w:r>
    </w:p>
    <w:p w:rsidR="00191AD9" w:rsidRDefault="00191AD9">
      <w:pPr>
        <w:pStyle w:val="ConsPlusTitle"/>
        <w:jc w:val="center"/>
      </w:pPr>
    </w:p>
    <w:p w:rsidR="00191AD9" w:rsidRDefault="00191AD9">
      <w:pPr>
        <w:pStyle w:val="ConsPlusTitle"/>
        <w:jc w:val="center"/>
      </w:pPr>
      <w:r>
        <w:t>ОБ УТВЕРЖДЕНИИ СТАТИСТИЧЕСКОГО ИНСТРУМЕНТАРИЯ</w:t>
      </w:r>
    </w:p>
    <w:p w:rsidR="00191AD9" w:rsidRDefault="00191AD9">
      <w:pPr>
        <w:pStyle w:val="ConsPlusTitle"/>
        <w:jc w:val="center"/>
      </w:pPr>
      <w:r>
        <w:t>ДЛЯ ОРГАНИЗАЦИИ РОСПРИРОДНАДЗОРОМ ФЕДЕРАЛЬНОГО</w:t>
      </w:r>
    </w:p>
    <w:p w:rsidR="00191AD9" w:rsidRDefault="00191AD9">
      <w:pPr>
        <w:pStyle w:val="ConsPlusTitle"/>
        <w:jc w:val="center"/>
      </w:pPr>
      <w:r>
        <w:t>СТАТИСТИЧЕСКОГО НАБЛЮДЕНИЯ ЗА ОТХОДАМИ</w:t>
      </w:r>
    </w:p>
    <w:p w:rsidR="00191AD9" w:rsidRDefault="00191AD9">
      <w:pPr>
        <w:pStyle w:val="ConsPlusTitle"/>
        <w:jc w:val="center"/>
      </w:pPr>
      <w:r>
        <w:t>ПРОИЗВОДСТВА И ПОТРЕБЛЕНИЯ</w:t>
      </w:r>
    </w:p>
    <w:p w:rsidR="00191AD9" w:rsidRDefault="00191AD9">
      <w:pPr>
        <w:pStyle w:val="ConsPlusNormal"/>
      </w:pPr>
    </w:p>
    <w:p w:rsidR="00191AD9" w:rsidRDefault="00191AD9">
      <w:pPr>
        <w:pStyle w:val="ConsPlusNormal"/>
        <w:ind w:firstLine="540"/>
        <w:jc w:val="both"/>
      </w:pPr>
      <w:r>
        <w:t>В соответствии с п.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 приказываю:</w:t>
      </w:r>
    </w:p>
    <w:p w:rsidR="00191AD9" w:rsidRDefault="00191AD9">
      <w:pPr>
        <w:pStyle w:val="ConsPlusNormal"/>
        <w:ind w:firstLine="540"/>
        <w:jc w:val="both"/>
      </w:pPr>
      <w:bookmarkStart w:id="1" w:name="Par14"/>
      <w:bookmarkEnd w:id="1"/>
      <w:r>
        <w:t xml:space="preserve">1. 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N 2-ТП (отходы)</w:t>
        </w:r>
      </w:hyperlink>
      <w:r>
        <w:t xml:space="preserve"> "Сведения об образовании, использовании, обезвреживании, транспортировании и размещении отходов производства и потребления", сбор и обработка данных по которой осуществляются в системе Росприроднадзора, и ввести ее в действие с отчета за 2010 год.</w:t>
      </w:r>
    </w:p>
    <w:p w:rsidR="00191AD9" w:rsidRDefault="00191AD9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ar14" w:tooltip="1. 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N 2-ТП (отходы) &quot;Сведения об образовании, использовании, обезвреживании, транспортировании и размещении отходов производства и потребления&quot;, сбор и обработка данных по которой осуществляются в системе Росприроднадзора, и ввести ее в действие с отчета за 2010 год." w:history="1">
        <w:r>
          <w:rPr>
            <w:color w:val="0000FF"/>
          </w:rPr>
          <w:t>п. 1</w:t>
        </w:r>
      </w:hyperlink>
      <w:r>
        <w:t xml:space="preserve"> настоящего Приказа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форме.</w:t>
      </w:r>
    </w:p>
    <w:p w:rsidR="00191AD9" w:rsidRDefault="00191AD9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ar14" w:tooltip="1. 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N 2-ТП (отходы) &quot;Сведения об образовании, использовании, обезвреживании, транспортировании и размещении отходов производства и потребления&quot;, сбор и обработка данных по которой осуществляются в системе Росприроднадзора, и ввести ее в действие с отчета за 2010 год." w:history="1">
        <w:r>
          <w:rPr>
            <w:color w:val="0000FF"/>
          </w:rPr>
          <w:t>п. 1</w:t>
        </w:r>
      </w:hyperlink>
      <w:r>
        <w:t xml:space="preserve"> настоящего Приказа статистического инструментария признать утратившими силу Постановления Росстата от 30.12.2004 N 157 и от 17.01.2005 N 1.</w:t>
      </w: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jc w:val="right"/>
      </w:pPr>
      <w:r>
        <w:t>Руководитель</w:t>
      </w:r>
    </w:p>
    <w:p w:rsidR="00191AD9" w:rsidRDefault="00191AD9">
      <w:pPr>
        <w:pStyle w:val="ConsPlusNormal"/>
        <w:jc w:val="right"/>
      </w:pPr>
      <w:r>
        <w:t>А.Е.СУРИНОВ</w:t>
      </w: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                ФЕДЕРАЛЬНОЕ СТАТИСТИЧЕСКОЕ НАБЛЮДЕНИЕ          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191AD9" w:rsidRDefault="00191AD9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191AD9" w:rsidRDefault="00191AD9">
      <w:pPr>
        <w:pStyle w:val="ConsPlusNonformat"/>
        <w:jc w:val="both"/>
      </w:pPr>
      <w:r>
        <w:t>│     ответственность, установленную статьей 13.19 Кодекса Российской     │</w:t>
      </w:r>
    </w:p>
    <w:p w:rsidR="00191AD9" w:rsidRDefault="00191AD9">
      <w:pPr>
        <w:pStyle w:val="ConsPlusNonformat"/>
        <w:jc w:val="both"/>
      </w:pPr>
      <w:r>
        <w:t>│ Федерации об административных правонарушениях от 30.12.2001 N 195-ФЗ, а │</w:t>
      </w:r>
    </w:p>
    <w:p w:rsidR="00191AD9" w:rsidRDefault="00191AD9">
      <w:pPr>
        <w:pStyle w:val="ConsPlusNonformat"/>
        <w:jc w:val="both"/>
      </w:pPr>
      <w:r>
        <w:t>│  также статьей 3 Закона Российской Федерации от 13.05.92 N 2761-1 "Об   │</w:t>
      </w:r>
    </w:p>
    <w:p w:rsidR="00191AD9" w:rsidRDefault="00191AD9">
      <w:pPr>
        <w:pStyle w:val="ConsPlusNonformat"/>
        <w:jc w:val="both"/>
      </w:pPr>
      <w:r>
        <w:t>│   ответственности за нарушение порядка представления государственной    │</w:t>
      </w:r>
    </w:p>
    <w:p w:rsidR="00191AD9" w:rsidRDefault="00191AD9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В соответствии со статьей 6 Федерального закона от 27.07.2006 N 152-ФЗ  │</w:t>
      </w:r>
    </w:p>
    <w:p w:rsidR="00191AD9" w:rsidRDefault="00191AD9">
      <w:pPr>
        <w:pStyle w:val="ConsPlusNonformat"/>
        <w:jc w:val="both"/>
      </w:pPr>
      <w:r>
        <w:t>│"О персональных данных" обработка персональных данных осуществляется для │</w:t>
      </w:r>
    </w:p>
    <w:p w:rsidR="00191AD9" w:rsidRDefault="00191AD9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191AD9" w:rsidRDefault="00191AD9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D73F53" w:rsidRDefault="00D73F53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1AD9" w:rsidRDefault="00191AD9">
      <w:pPr>
        <w:pStyle w:val="ConsPlusNonformat"/>
        <w:jc w:val="both"/>
      </w:pPr>
      <w:bookmarkStart w:id="2" w:name="Par55"/>
      <w:bookmarkEnd w:id="2"/>
      <w:r>
        <w:t>│         СВЕДЕНИЯ ОБ ОБРАЗОВАНИИ, ИСПОЛЬЗОВАНИИ, ОБЕЗВРЕЖИВАНИИ,         │</w:t>
      </w:r>
    </w:p>
    <w:p w:rsidR="00191AD9" w:rsidRDefault="00191AD9">
      <w:pPr>
        <w:pStyle w:val="ConsPlusNonformat"/>
        <w:jc w:val="both"/>
      </w:pPr>
      <w:r>
        <w:t>│    ТРАНСПОРТИРОВАНИИ И РАЗМЕЩЕНИИ ОТХОДОВ ПРОИЗВОДСТВА И ПОТРЕБЛЕНИЯ    │</w:t>
      </w:r>
    </w:p>
    <w:p w:rsidR="00191AD9" w:rsidRDefault="00191AD9">
      <w:pPr>
        <w:pStyle w:val="ConsPlusNonformat"/>
        <w:jc w:val="both"/>
      </w:pPr>
      <w:r>
        <w:t>│                               за 20__ г.                            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1AD9" w:rsidRDefault="00191AD9">
      <w:pPr>
        <w:pStyle w:val="ConsPlusNonformat"/>
        <w:jc w:val="both"/>
      </w:pPr>
    </w:p>
    <w:p w:rsidR="00191AD9" w:rsidRDefault="00191AD9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┌─────────────────────────────────┬───────────────┐ ┌─────────────────────┐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          Предоставляют:         │     Сроки     │ │Форма N 2-ТП (отходы)│</w:t>
      </w:r>
    </w:p>
    <w:p w:rsidR="00191AD9" w:rsidRDefault="00191AD9">
      <w:pPr>
        <w:pStyle w:val="ConsPlusNonformat"/>
        <w:jc w:val="both"/>
      </w:pPr>
      <w:r>
        <w:t>│                                 │ предоставления│ └─────────────────────┘</w:t>
      </w:r>
    </w:p>
    <w:p w:rsidR="00191AD9" w:rsidRDefault="00191AD9">
      <w:pPr>
        <w:pStyle w:val="ConsPlusNonformat"/>
        <w:jc w:val="both"/>
      </w:pPr>
      <w:r>
        <w:t>├─────────────────────────────────┼───────────────┤</w:t>
      </w:r>
    </w:p>
    <w:p w:rsidR="00191AD9" w:rsidRDefault="00191AD9">
      <w:pPr>
        <w:pStyle w:val="ConsPlusNonformat"/>
        <w:jc w:val="both"/>
      </w:pPr>
      <w:r>
        <w:t>│юридические лица, граждане,      │   1 февраля   │    Приказ Росстата:</w:t>
      </w:r>
    </w:p>
    <w:p w:rsidR="00191AD9" w:rsidRDefault="00191AD9">
      <w:pPr>
        <w:pStyle w:val="ConsPlusNonformat"/>
        <w:jc w:val="both"/>
      </w:pPr>
      <w:r>
        <w:t>│осуществляющие                   │после отчетного│  Об утверждении формы</w:t>
      </w:r>
    </w:p>
    <w:p w:rsidR="00191AD9" w:rsidRDefault="00191AD9">
      <w:pPr>
        <w:pStyle w:val="ConsPlusNonformat"/>
        <w:jc w:val="both"/>
      </w:pPr>
      <w:r>
        <w:t>│предпринимательскую деятельность,│    периода    │   от 28.01.2011 N 17</w:t>
      </w:r>
    </w:p>
    <w:p w:rsidR="00191AD9" w:rsidRDefault="00191AD9">
      <w:pPr>
        <w:pStyle w:val="ConsPlusNonformat"/>
        <w:jc w:val="both"/>
      </w:pPr>
      <w:r>
        <w:t>│без образования юридического лица│               │  О внесении изменений</w:t>
      </w:r>
    </w:p>
    <w:p w:rsidR="00191AD9" w:rsidRDefault="00191AD9">
      <w:pPr>
        <w:pStyle w:val="ConsPlusNonformat"/>
        <w:jc w:val="both"/>
      </w:pPr>
      <w:r>
        <w:t>│(индивидуальные предприниматели),│               │      (при наличии)</w:t>
      </w:r>
    </w:p>
    <w:p w:rsidR="00191AD9" w:rsidRDefault="00191AD9">
      <w:pPr>
        <w:pStyle w:val="ConsPlusNonformat"/>
        <w:jc w:val="both"/>
      </w:pPr>
      <w:r>
        <w:t>│осуществляющие деятельность в    │               │ от __________ N _____</w:t>
      </w:r>
    </w:p>
    <w:p w:rsidR="00191AD9" w:rsidRDefault="00191AD9">
      <w:pPr>
        <w:pStyle w:val="ConsPlusNonformat"/>
        <w:jc w:val="both"/>
      </w:pPr>
      <w:r>
        <w:t>│области обращения с отходами     │               │ от __________ N _____</w:t>
      </w:r>
    </w:p>
    <w:p w:rsidR="00191AD9" w:rsidRDefault="00191AD9">
      <w:pPr>
        <w:pStyle w:val="ConsPlusNonformat"/>
        <w:jc w:val="both"/>
      </w:pPr>
      <w:r>
        <w:t>│производства и потребления:      │               │</w:t>
      </w:r>
    </w:p>
    <w:p w:rsidR="00191AD9" w:rsidRDefault="00191AD9">
      <w:pPr>
        <w:pStyle w:val="ConsPlusNonformat"/>
        <w:jc w:val="both"/>
      </w:pPr>
      <w:r>
        <w:t>│  - территориальному органу      │               │ ┌─────────────────────┐</w:t>
      </w:r>
    </w:p>
    <w:p w:rsidR="00191AD9" w:rsidRDefault="00191AD9">
      <w:pPr>
        <w:pStyle w:val="ConsPlusNonformat"/>
        <w:jc w:val="both"/>
      </w:pPr>
      <w:r>
        <w:t>│Росприроднадзора в субъекте      │               │ │       Годовая       │</w:t>
      </w:r>
    </w:p>
    <w:p w:rsidR="00191AD9" w:rsidRDefault="00191AD9">
      <w:pPr>
        <w:pStyle w:val="ConsPlusNonformat"/>
        <w:jc w:val="both"/>
      </w:pPr>
      <w:r>
        <w:t>│Российской Федерации             │               │ └─────────────────────┘</w:t>
      </w:r>
    </w:p>
    <w:p w:rsidR="00191AD9" w:rsidRDefault="00191AD9">
      <w:pPr>
        <w:pStyle w:val="ConsPlusNonformat"/>
        <w:jc w:val="both"/>
      </w:pPr>
      <w:r>
        <w:t>│территориальный орган            │ 15 марта после│</w:t>
      </w:r>
    </w:p>
    <w:p w:rsidR="00191AD9" w:rsidRDefault="00191AD9">
      <w:pPr>
        <w:pStyle w:val="ConsPlusNonformat"/>
        <w:jc w:val="both"/>
      </w:pPr>
      <w:r>
        <w:t>│Росприроднадзора:                │   отчетного   │</w:t>
      </w:r>
    </w:p>
    <w:p w:rsidR="00191AD9" w:rsidRDefault="00191AD9">
      <w:pPr>
        <w:pStyle w:val="ConsPlusNonformat"/>
        <w:jc w:val="both"/>
      </w:pPr>
      <w:r>
        <w:t>│  - Росприроднадзору             │    периода    │</w:t>
      </w:r>
    </w:p>
    <w:p w:rsidR="00191AD9" w:rsidRDefault="00191AD9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└─────────────────────────────────┴───────────────┘</w:t>
      </w:r>
    </w:p>
    <w:p w:rsidR="00191AD9" w:rsidRDefault="00191AD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75"/>
      </w:tblGrid>
      <w:tr w:rsidR="00191AD9">
        <w:trPr>
          <w:trHeight w:val="248"/>
        </w:trPr>
        <w:tc>
          <w:tcPr>
            <w:tcW w:w="8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bookmarkStart w:id="3" w:name="Par81"/>
            <w:bookmarkEnd w:id="3"/>
            <w:r>
              <w:t>Наименование отчитывающейся организации _________________________________</w:t>
            </w:r>
          </w:p>
        </w:tc>
      </w:tr>
      <w:tr w:rsidR="00191AD9">
        <w:trPr>
          <w:trHeight w:val="248"/>
        </w:trPr>
        <w:tc>
          <w:tcPr>
            <w:tcW w:w="8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bookmarkStart w:id="4" w:name="Par83"/>
            <w:bookmarkEnd w:id="4"/>
            <w:r>
              <w:t>Почтовый адрес __________________________________________________________</w:t>
            </w:r>
          </w:p>
        </w:tc>
      </w:tr>
    </w:tbl>
    <w:p w:rsidR="00191AD9" w:rsidRDefault="00191AD9">
      <w:pPr>
        <w:pStyle w:val="ConsPlusNormal"/>
        <w:jc w:val="both"/>
      </w:pPr>
    </w:p>
    <w:p w:rsidR="00191AD9" w:rsidRDefault="00191AD9">
      <w:pPr>
        <w:pStyle w:val="ConsPlusNonformat"/>
        <w:jc w:val="both"/>
      </w:pPr>
      <w:r>
        <w:t>---------------------------------------------------------------------------</w:t>
      </w:r>
    </w:p>
    <w:p w:rsidR="00191AD9" w:rsidRDefault="00191AD9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191AD9" w:rsidRDefault="00191AD9">
      <w:pPr>
        <w:pStyle w:val="ConsPlusNonformat"/>
        <w:jc w:val="both"/>
      </w:pPr>
      <w:r>
        <w:t xml:space="preserve">                             предпринимателем)</w:t>
      </w:r>
    </w:p>
    <w:p w:rsidR="00191AD9" w:rsidRDefault="00191AD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1872"/>
        <w:gridCol w:w="1638"/>
        <w:gridCol w:w="1404"/>
        <w:gridCol w:w="1638"/>
        <w:gridCol w:w="1521"/>
      </w:tblGrid>
      <w:tr w:rsidR="00191AD9">
        <w:trPr>
          <w:trHeight w:val="248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Код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формы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по ОКУД</w:t>
            </w:r>
          </w:p>
        </w:tc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bookmarkStart w:id="5" w:name="Par91"/>
            <w:bookmarkEnd w:id="5"/>
            <w:r>
              <w:t xml:space="preserve">                               Код                             </w:t>
            </w:r>
          </w:p>
        </w:tc>
      </w:tr>
      <w:tr w:rsidR="00191AD9"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отчитывающейся</w:t>
            </w:r>
          </w:p>
          <w:p w:rsidR="00191AD9" w:rsidRDefault="00191AD9">
            <w:pPr>
              <w:pStyle w:val="ConsPlusNonformat"/>
              <w:jc w:val="both"/>
            </w:pPr>
            <w:r>
              <w:t>организации по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   ОКПО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вида    </w:t>
            </w:r>
          </w:p>
          <w:p w:rsidR="00191AD9" w:rsidRDefault="00191AD9">
            <w:pPr>
              <w:pStyle w:val="ConsPlusNonformat"/>
              <w:jc w:val="both"/>
            </w:pPr>
            <w:r>
              <w:t>деятельности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по ОКВЭД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территории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по ОКАТО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 4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6     </w:t>
            </w:r>
          </w:p>
        </w:tc>
      </w:tr>
      <w:tr w:rsidR="00191AD9">
        <w:trPr>
          <w:trHeight w:val="248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0609013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</w:tbl>
    <w:p w:rsidR="00191AD9" w:rsidRDefault="00191AD9">
      <w:pPr>
        <w:pStyle w:val="ConsPlusNormal"/>
        <w:jc w:val="both"/>
      </w:pPr>
    </w:p>
    <w:p w:rsidR="00191AD9" w:rsidRDefault="00191AD9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053"/>
        <w:gridCol w:w="1170"/>
        <w:gridCol w:w="936"/>
        <w:gridCol w:w="1053"/>
        <w:gridCol w:w="1053"/>
        <w:gridCol w:w="819"/>
        <w:gridCol w:w="936"/>
        <w:gridCol w:w="1053"/>
        <w:gridCol w:w="936"/>
      </w:tblGrid>
      <w:tr w:rsidR="00191AD9" w:rsidTr="00D73F53">
        <w:trPr>
          <w:trHeight w:val="248"/>
        </w:trPr>
        <w:tc>
          <w:tcPr>
            <w:tcW w:w="819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 xml:space="preserve">N    </w:t>
            </w:r>
          </w:p>
          <w:p w:rsidR="00191AD9" w:rsidRDefault="00191AD9">
            <w:pPr>
              <w:pStyle w:val="ConsPlusNonformat"/>
              <w:jc w:val="both"/>
            </w:pPr>
            <w:r>
              <w:t>стро-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053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 xml:space="preserve">Наиме- </w:t>
            </w:r>
          </w:p>
          <w:p w:rsidR="00191AD9" w:rsidRDefault="00191AD9">
            <w:pPr>
              <w:pStyle w:val="ConsPlusNonformat"/>
              <w:jc w:val="both"/>
            </w:pPr>
            <w:r>
              <w:t>нование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видов  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отходов</w:t>
            </w:r>
          </w:p>
        </w:tc>
        <w:tc>
          <w:tcPr>
            <w:tcW w:w="1170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 xml:space="preserve">Код  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отхода  </w:t>
            </w:r>
          </w:p>
          <w:p w:rsidR="00191AD9" w:rsidRDefault="00191AD9">
            <w:pPr>
              <w:pStyle w:val="ConsPlusNonformat"/>
              <w:jc w:val="both"/>
            </w:pPr>
            <w:r>
              <w:t>по феде-</w:t>
            </w:r>
          </w:p>
          <w:p w:rsidR="00191AD9" w:rsidRDefault="00191AD9">
            <w:pPr>
              <w:pStyle w:val="ConsPlusNonformat"/>
              <w:jc w:val="both"/>
            </w:pPr>
            <w:r>
              <w:t>ральному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класси-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фикаци-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онному  </w:t>
            </w:r>
          </w:p>
          <w:p w:rsidR="00191AD9" w:rsidRDefault="00191AD9">
            <w:pPr>
              <w:pStyle w:val="ConsPlusNonformat"/>
              <w:jc w:val="both"/>
            </w:pPr>
            <w:r>
              <w:t>каталогу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отходов </w:t>
            </w:r>
          </w:p>
        </w:tc>
        <w:tc>
          <w:tcPr>
            <w:tcW w:w="936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 xml:space="preserve">Класс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опас-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ности 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отхода</w:t>
            </w:r>
          </w:p>
        </w:tc>
        <w:tc>
          <w:tcPr>
            <w:tcW w:w="1053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>Наличие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отходов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на на-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чало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отчет-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ного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года   </w:t>
            </w:r>
          </w:p>
        </w:tc>
        <w:tc>
          <w:tcPr>
            <w:tcW w:w="1053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>Образо-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вание  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отходов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за от-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четный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год    </w:t>
            </w:r>
          </w:p>
        </w:tc>
        <w:tc>
          <w:tcPr>
            <w:tcW w:w="1755" w:type="dxa"/>
            <w:gridSpan w:val="2"/>
          </w:tcPr>
          <w:p w:rsidR="00191AD9" w:rsidRDefault="00191AD9">
            <w:pPr>
              <w:pStyle w:val="ConsPlusNonformat"/>
              <w:jc w:val="both"/>
            </w:pPr>
            <w:r>
              <w:t xml:space="preserve"> Поступление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отходов из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 других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организаций</w:t>
            </w:r>
          </w:p>
        </w:tc>
        <w:tc>
          <w:tcPr>
            <w:tcW w:w="1053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>Исполь-</w:t>
            </w:r>
          </w:p>
          <w:p w:rsidR="00191AD9" w:rsidRDefault="00191AD9">
            <w:pPr>
              <w:pStyle w:val="ConsPlusNonformat"/>
              <w:jc w:val="both"/>
            </w:pPr>
            <w:r>
              <w:t>зование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отходов</w:t>
            </w:r>
          </w:p>
        </w:tc>
        <w:tc>
          <w:tcPr>
            <w:tcW w:w="936" w:type="dxa"/>
            <w:vMerge w:val="restart"/>
          </w:tcPr>
          <w:p w:rsidR="00191AD9" w:rsidRDefault="00191AD9">
            <w:pPr>
              <w:pStyle w:val="ConsPlusNonformat"/>
              <w:jc w:val="both"/>
            </w:pPr>
            <w:r>
              <w:t xml:space="preserve">Обез- </w:t>
            </w:r>
          </w:p>
          <w:p w:rsidR="00191AD9" w:rsidRDefault="00191AD9">
            <w:pPr>
              <w:pStyle w:val="ConsPlusNonformat"/>
              <w:jc w:val="both"/>
            </w:pPr>
            <w:r>
              <w:t>врежи-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вание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отхо-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дов   </w:t>
            </w:r>
          </w:p>
        </w:tc>
      </w:tr>
      <w:tr w:rsidR="00191AD9" w:rsidTr="00D73F53">
        <w:tc>
          <w:tcPr>
            <w:tcW w:w="819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  <w:r>
              <w:t>в т.ч.</w:t>
            </w:r>
          </w:p>
          <w:p w:rsidR="00191AD9" w:rsidRDefault="00191AD9">
            <w:pPr>
              <w:pStyle w:val="ConsPlusNonformat"/>
              <w:jc w:val="both"/>
            </w:pPr>
            <w:r>
              <w:t>по им-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порту </w:t>
            </w:r>
          </w:p>
        </w:tc>
        <w:tc>
          <w:tcPr>
            <w:tcW w:w="1053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vMerge/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 Б   </w:t>
            </w: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 В    </w:t>
            </w: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Г   </w:t>
            </w: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5    </w:t>
            </w: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 w:rsidTr="00D73F53">
        <w:trPr>
          <w:trHeight w:val="248"/>
        </w:trPr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191AD9" w:rsidRDefault="00191AD9">
            <w:pPr>
              <w:pStyle w:val="ConsPlusNonformat"/>
              <w:jc w:val="both"/>
            </w:pPr>
          </w:p>
        </w:tc>
      </w:tr>
    </w:tbl>
    <w:p w:rsidR="00191AD9" w:rsidRDefault="00191AD9">
      <w:pPr>
        <w:pStyle w:val="ConsPlusNonformat"/>
        <w:jc w:val="both"/>
        <w:sectPr w:rsidR="00191AD9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91AD9" w:rsidRDefault="00191AD9">
      <w:pPr>
        <w:pStyle w:val="ConsPlusNormal"/>
        <w:jc w:val="both"/>
      </w:pPr>
    </w:p>
    <w:p w:rsidR="00191AD9" w:rsidRDefault="00191AD9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053"/>
        <w:gridCol w:w="1170"/>
        <w:gridCol w:w="936"/>
        <w:gridCol w:w="819"/>
        <w:gridCol w:w="1053"/>
        <w:gridCol w:w="936"/>
        <w:gridCol w:w="936"/>
        <w:gridCol w:w="819"/>
        <w:gridCol w:w="819"/>
        <w:gridCol w:w="1170"/>
        <w:gridCol w:w="1287"/>
        <w:gridCol w:w="1872"/>
      </w:tblGrid>
      <w:tr w:rsidR="00191AD9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N    </w:t>
            </w:r>
          </w:p>
          <w:p w:rsidR="00191AD9" w:rsidRDefault="00191AD9">
            <w:pPr>
              <w:pStyle w:val="ConsPlusNonformat"/>
              <w:jc w:val="both"/>
            </w:pPr>
            <w:r>
              <w:t>стро-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Наиме- </w:t>
            </w:r>
          </w:p>
          <w:p w:rsidR="00191AD9" w:rsidRDefault="00191AD9">
            <w:pPr>
              <w:pStyle w:val="ConsPlusNonformat"/>
              <w:jc w:val="both"/>
            </w:pPr>
            <w:r>
              <w:t>нование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видов  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отходов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Код  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отхода  </w:t>
            </w:r>
          </w:p>
          <w:p w:rsidR="00191AD9" w:rsidRDefault="00191AD9">
            <w:pPr>
              <w:pStyle w:val="ConsPlusNonformat"/>
              <w:jc w:val="both"/>
            </w:pPr>
            <w:r>
              <w:t>по феде-</w:t>
            </w:r>
          </w:p>
          <w:p w:rsidR="00191AD9" w:rsidRDefault="00191AD9">
            <w:pPr>
              <w:pStyle w:val="ConsPlusNonformat"/>
              <w:jc w:val="both"/>
            </w:pPr>
            <w:r>
              <w:t>ральному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класси-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фикаци-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онному  </w:t>
            </w:r>
          </w:p>
          <w:p w:rsidR="00191AD9" w:rsidRDefault="00191AD9">
            <w:pPr>
              <w:pStyle w:val="ConsPlusNonformat"/>
              <w:jc w:val="both"/>
            </w:pPr>
            <w:r>
              <w:t>каталогу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отходов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Класс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опас-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ности </w:t>
            </w:r>
          </w:p>
          <w:p w:rsidR="00191AD9" w:rsidRDefault="00191AD9">
            <w:pPr>
              <w:pStyle w:val="ConsPlusNonformat"/>
              <w:jc w:val="both"/>
            </w:pPr>
            <w:r>
              <w:t>отхода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Передача отходов другим  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         организациям          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Размещение отходов на </w:t>
            </w:r>
          </w:p>
          <w:p w:rsidR="00191AD9" w:rsidRDefault="00191AD9">
            <w:pPr>
              <w:pStyle w:val="ConsPlusNonformat"/>
              <w:jc w:val="both"/>
            </w:pPr>
            <w:r>
              <w:t>эксплуатируемых объектах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     за отчетный год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Наличие на    </w:t>
            </w:r>
          </w:p>
          <w:p w:rsidR="00191AD9" w:rsidRDefault="00191AD9">
            <w:pPr>
              <w:pStyle w:val="ConsPlusNonformat"/>
              <w:jc w:val="both"/>
            </w:pPr>
            <w:r>
              <w:t>предприятии на</w:t>
            </w:r>
          </w:p>
          <w:p w:rsidR="00191AD9" w:rsidRDefault="00191AD9">
            <w:pPr>
              <w:pStyle w:val="ConsPlusNonformat"/>
              <w:jc w:val="both"/>
            </w:pPr>
            <w:r>
              <w:t>конец отчетно-</w:t>
            </w:r>
          </w:p>
          <w:p w:rsidR="00191AD9" w:rsidRDefault="00191AD9">
            <w:pPr>
              <w:pStyle w:val="ConsPlusNonformat"/>
              <w:jc w:val="both"/>
            </w:pPr>
            <w:r>
              <w:t>го года (гр. 1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+ гр. 2 + гр.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3 - гр. 5 -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гр. 6 - гр. 7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- гр. 14)     </w:t>
            </w:r>
          </w:p>
        </w:tc>
      </w:tr>
      <w:tr w:rsidR="00191AD9"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37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     из них:        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 из них:   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для    </w:t>
            </w:r>
          </w:p>
          <w:p w:rsidR="00191AD9" w:rsidRDefault="00191AD9">
            <w:pPr>
              <w:pStyle w:val="ConsPlusNonformat"/>
              <w:jc w:val="both"/>
            </w:pPr>
            <w:r>
              <w:t>исполь-</w:t>
            </w:r>
          </w:p>
          <w:p w:rsidR="00191AD9" w:rsidRDefault="00191AD9">
            <w:pPr>
              <w:pStyle w:val="ConsPlusNonformat"/>
              <w:jc w:val="both"/>
            </w:pPr>
            <w:r>
              <w:t>зования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для   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обез- </w:t>
            </w:r>
          </w:p>
          <w:p w:rsidR="00191AD9" w:rsidRDefault="00191AD9">
            <w:pPr>
              <w:pStyle w:val="ConsPlusNonformat"/>
              <w:jc w:val="both"/>
            </w:pPr>
            <w:r>
              <w:t>врежи-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вания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для   </w:t>
            </w:r>
          </w:p>
          <w:p w:rsidR="00191AD9" w:rsidRDefault="00191AD9">
            <w:pPr>
              <w:pStyle w:val="ConsPlusNonformat"/>
              <w:jc w:val="both"/>
            </w:pPr>
            <w:r>
              <w:t>хране-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для  </w:t>
            </w:r>
          </w:p>
          <w:p w:rsidR="00191AD9" w:rsidRDefault="00191AD9">
            <w:pPr>
              <w:pStyle w:val="ConsPlusNonformat"/>
              <w:jc w:val="both"/>
            </w:pPr>
            <w:r>
              <w:t>захо-</w:t>
            </w:r>
          </w:p>
          <w:p w:rsidR="00191AD9" w:rsidRDefault="00191AD9">
            <w:pPr>
              <w:pStyle w:val="ConsPlusNonformat"/>
              <w:jc w:val="both"/>
            </w:pPr>
            <w:r>
              <w:t>роне-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ния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хранение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>захороне-</w:t>
            </w:r>
          </w:p>
          <w:p w:rsidR="00191AD9" w:rsidRDefault="00191AD9">
            <w:pPr>
              <w:pStyle w:val="ConsPlusNonformat"/>
              <w:jc w:val="both"/>
            </w:pPr>
            <w:r>
              <w:t xml:space="preserve">ние    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Б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В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Г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13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14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  <w:r>
              <w:t xml:space="preserve">      15      </w:t>
            </w: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  <w:tr w:rsidR="00191AD9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AD9" w:rsidRDefault="00191AD9">
            <w:pPr>
              <w:pStyle w:val="ConsPlusNonformat"/>
              <w:jc w:val="both"/>
            </w:pPr>
          </w:p>
        </w:tc>
      </w:tr>
    </w:tbl>
    <w:p w:rsidR="00191AD9" w:rsidRDefault="00191AD9">
      <w:pPr>
        <w:pStyle w:val="ConsPlusNormal"/>
        <w:jc w:val="both"/>
      </w:pPr>
    </w:p>
    <w:p w:rsidR="00D73F53" w:rsidRDefault="00D73F53">
      <w:pPr>
        <w:pStyle w:val="ConsPlusNonformat"/>
        <w:jc w:val="both"/>
      </w:pPr>
      <w:bookmarkStart w:id="6" w:name="Par153"/>
      <w:bookmarkEnd w:id="6"/>
    </w:p>
    <w:p w:rsidR="00191AD9" w:rsidRDefault="00D73F53" w:rsidP="00D73F53">
      <w:pPr>
        <w:pStyle w:val="ConsPlusNonformat"/>
        <w:jc w:val="both"/>
        <w:sectPr w:rsidR="00191AD9" w:rsidSect="00D73F53">
          <w:headerReference w:type="default" r:id="rId8"/>
          <w:footerReference w:type="default" r:id="rId9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  <w:r>
        <w:t xml:space="preserve"> </w:t>
      </w:r>
    </w:p>
    <w:p w:rsid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lastRenderedPageBreak/>
        <w:t>Справочно указывается: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количество  эксплуатируемых  респондентом  объектов захоронения отходов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&lt;*&gt; ________________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количество  эксплуатируемых  респондентом объектов захоронения отходов,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не отвечающих установленным требованиям &lt;*&gt; ________________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площадь,   занимаемая  всеми  эксплуатируемыми  респондентом  объектами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захоронения отходов, га &lt;*&gt; ________________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 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--------------------------------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&lt;*&gt; Код по ОКЕИ: единица - 642, гектар - 059.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 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---------------------------------------------------------------------------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Линия отрыва (для отчетности, предоставляемой индивидуальным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                      предпринимателем)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 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Должностное лицо, ответственное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за  предоставление  статистической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информации  (лицо,  уполномоченное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предоставлять       статистическую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информацию  от  имени юридического</w:t>
      </w:r>
    </w:p>
    <w:p w:rsid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лица)                              </w:t>
      </w:r>
    </w:p>
    <w:p w:rsid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____</w:t>
      </w:r>
      <w:r>
        <w:rPr>
          <w:rFonts w:ascii="Courier New" w:hAnsi="Courier New" w:cs="Courier New"/>
          <w:sz w:val="23"/>
          <w:szCs w:val="23"/>
        </w:rPr>
        <w:t>________ _____________ ________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(</w:t>
      </w:r>
      <w:r w:rsidRPr="00D73F53">
        <w:rPr>
          <w:rFonts w:ascii="Courier New" w:hAnsi="Courier New" w:cs="Courier New"/>
          <w:sz w:val="23"/>
          <w:szCs w:val="23"/>
        </w:rPr>
        <w:t>должность)    (Ф.И.О.)   (подпись)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> 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                                ____________ "__" ______ 20__ год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                                   (номер      (дата составления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                                 контактного      документа)</w:t>
      </w:r>
    </w:p>
    <w:p w:rsidR="00D73F53" w:rsidRPr="00D73F53" w:rsidRDefault="00D73F53" w:rsidP="00D7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D73F53">
        <w:rPr>
          <w:rFonts w:ascii="Courier New" w:hAnsi="Courier New" w:cs="Courier New"/>
          <w:sz w:val="23"/>
          <w:szCs w:val="23"/>
        </w:rPr>
        <w:t xml:space="preserve">                                         телефона)</w:t>
      </w:r>
    </w:p>
    <w:p w:rsidR="00D73F53" w:rsidRDefault="00D73F53" w:rsidP="00D73F53">
      <w:pPr>
        <w:pStyle w:val="ConsPlusNormal"/>
        <w:jc w:val="both"/>
      </w:pPr>
    </w:p>
    <w:p w:rsidR="00191AD9" w:rsidRDefault="00D73F53">
      <w:pPr>
        <w:pStyle w:val="ConsPlusNormal"/>
        <w:jc w:val="center"/>
      </w:pPr>
      <w:r>
        <w:br w:type="page"/>
      </w:r>
    </w:p>
    <w:p w:rsidR="00191AD9" w:rsidRDefault="00191AD9">
      <w:pPr>
        <w:pStyle w:val="ConsPlusNormal"/>
        <w:jc w:val="center"/>
        <w:outlineLvl w:val="1"/>
      </w:pPr>
      <w:r>
        <w:t>Указания</w:t>
      </w:r>
    </w:p>
    <w:p w:rsidR="00191AD9" w:rsidRDefault="00191AD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91AD9" w:rsidRDefault="00191AD9">
      <w:pPr>
        <w:pStyle w:val="ConsPlusNormal"/>
        <w:jc w:val="center"/>
      </w:pPr>
    </w:p>
    <w:p w:rsidR="00191AD9" w:rsidRDefault="00191AD9">
      <w:pPr>
        <w:pStyle w:val="ConsPlusNormal"/>
        <w:jc w:val="center"/>
        <w:outlineLvl w:val="2"/>
      </w:pPr>
      <w:r>
        <w:t>I. Общие положения</w:t>
      </w:r>
    </w:p>
    <w:p w:rsidR="00191AD9" w:rsidRDefault="00191AD9">
      <w:pPr>
        <w:pStyle w:val="ConsPlusNormal"/>
        <w:jc w:val="center"/>
      </w:pPr>
    </w:p>
    <w:p w:rsidR="00191AD9" w:rsidRDefault="00191AD9">
      <w:pPr>
        <w:pStyle w:val="ConsPlusNormal"/>
        <w:ind w:firstLine="540"/>
        <w:jc w:val="both"/>
      </w:pPr>
      <w:r>
        <w:t>1. В соответствии с Федеральным законом от 24 июня 1998 г. N 89-ФЗ "Об отходах производства и потребления" в настоящих указаниях используются следующие основные понятия:</w:t>
      </w:r>
    </w:p>
    <w:p w:rsidR="00191AD9" w:rsidRDefault="00191AD9">
      <w:pPr>
        <w:pStyle w:val="ConsPlusNormal"/>
        <w:ind w:firstLine="540"/>
        <w:jc w:val="both"/>
      </w:pPr>
      <w: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191AD9" w:rsidRDefault="00191AD9">
      <w:pPr>
        <w:pStyle w:val="ConsPlusNormal"/>
        <w:ind w:firstLine="540"/>
        <w:jc w:val="both"/>
      </w:pPr>
      <w: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191AD9" w:rsidRDefault="00191AD9">
      <w:pPr>
        <w:pStyle w:val="ConsPlusNormal"/>
        <w:ind w:firstLine="540"/>
        <w:jc w:val="both"/>
      </w:pPr>
      <w:r>
        <w:t>размещение отходов - хранение и захоронение отходов;</w:t>
      </w:r>
    </w:p>
    <w:p w:rsidR="00191AD9" w:rsidRDefault="00191AD9">
      <w:pPr>
        <w:pStyle w:val="ConsPlusNormal"/>
        <w:ind w:firstLine="540"/>
        <w:jc w:val="both"/>
      </w:pPr>
      <w: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191AD9" w:rsidRDefault="00191AD9">
      <w:pPr>
        <w:pStyle w:val="ConsPlusNormal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191AD9" w:rsidRDefault="00191AD9">
      <w:pPr>
        <w:pStyle w:val="ConsPlusNormal"/>
        <w:ind w:firstLine="540"/>
        <w:jc w:val="both"/>
      </w:pPr>
      <w:r>
        <w:t>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 w:rsidR="00191AD9" w:rsidRDefault="00191AD9">
      <w:pPr>
        <w:pStyle w:val="ConsPlusNormal"/>
        <w:ind w:firstLine="540"/>
        <w:jc w:val="both"/>
      </w:pPr>
      <w: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191AD9" w:rsidRDefault="00191AD9">
      <w:pPr>
        <w:pStyle w:val="ConsPlusNormal"/>
        <w:ind w:firstLine="540"/>
        <w:jc w:val="both"/>
      </w:pPr>
      <w: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191AD9" w:rsidRDefault="00191AD9">
      <w:pPr>
        <w:pStyle w:val="ConsPlusNormal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191AD9" w:rsidRDefault="00191AD9">
      <w:pPr>
        <w:pStyle w:val="ConsPlusNormal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191AD9" w:rsidRDefault="00191AD9">
      <w:pPr>
        <w:pStyle w:val="ConsPlusNormal"/>
        <w:ind w:firstLine="540"/>
        <w:jc w:val="both"/>
      </w:pPr>
      <w: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191AD9" w:rsidRDefault="00191AD9">
      <w:pPr>
        <w:pStyle w:val="ConsPlusNormal"/>
        <w:ind w:firstLine="540"/>
        <w:jc w:val="both"/>
      </w:pPr>
      <w:r>
        <w:t xml:space="preserve">2. Форму федерального статистического наблюдения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N 2-ТП (отходы)</w:t>
        </w:r>
      </w:hyperlink>
      <w:r>
        <w:t xml:space="preserve"> "Сведения об образовании, использовании,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191AD9" w:rsidRDefault="00191AD9">
      <w:pPr>
        <w:pStyle w:val="ConsPlusNormal"/>
        <w:ind w:firstLine="540"/>
        <w:jc w:val="both"/>
      </w:pPr>
      <w:r>
        <w:t xml:space="preserve">Заполненные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Росприроднадзора по месту своего нахождения.</w:t>
      </w:r>
    </w:p>
    <w:p w:rsidR="00191AD9" w:rsidRDefault="00191AD9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191AD9" w:rsidRDefault="00191AD9">
      <w:pPr>
        <w:pStyle w:val="ConsPlusNormal"/>
        <w:ind w:firstLine="540"/>
        <w:jc w:val="both"/>
      </w:pPr>
      <w:r>
        <w:t>3. Учету подлежат все виды отходов производства и потребления, находящиеся в обращении у респондента, кроме радиоактивных.</w:t>
      </w:r>
    </w:p>
    <w:p w:rsidR="00191AD9" w:rsidRDefault="00191AD9">
      <w:pPr>
        <w:pStyle w:val="ConsPlusNormal"/>
        <w:ind w:firstLine="540"/>
        <w:jc w:val="both"/>
      </w:pPr>
      <w:r>
        <w:t xml:space="preserve">4. В </w:t>
      </w:r>
      <w:hyperlink w:anchor="Par81" w:tooltip=" Наименование отчитывающейся организации _________________________________ " w:history="1">
        <w:r>
          <w:rPr>
            <w:color w:val="0000FF"/>
          </w:rPr>
          <w:t>адресной части</w:t>
        </w:r>
      </w:hyperlink>
      <w:r>
        <w:t xml:space="preserve"> указываются полностью фамилия, имя, отчество отчитывающегося индивидуального предпринимателя, полное наименование отчитывающегося юридического лица, в соответствии с учредительными документами, зарегистрированными в установленном порядке, с указанием краткого наименования в скобках.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91AD9" w:rsidRDefault="00191AD9">
      <w:pPr>
        <w:pStyle w:val="ConsPlusNormal"/>
        <w:ind w:firstLine="540"/>
        <w:jc w:val="both"/>
      </w:pPr>
      <w:r>
        <w:t xml:space="preserve">По </w:t>
      </w:r>
      <w:hyperlink w:anchor="Par83" w:tooltip=" Почтовый адрес __________________________________________________________ 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почтовый адрес респондента с почтовым индексом.</w:t>
      </w:r>
    </w:p>
    <w:p w:rsidR="00191AD9" w:rsidRDefault="00191AD9">
      <w:pPr>
        <w:pStyle w:val="ConsPlusNormal"/>
        <w:ind w:firstLine="540"/>
        <w:jc w:val="both"/>
      </w:pPr>
      <w:r>
        <w:t xml:space="preserve">Респондент проставляет в </w:t>
      </w:r>
      <w:hyperlink w:anchor="Par91" w:tooltip="    Код                                   Код                              " w:history="1">
        <w:r>
          <w:rPr>
            <w:color w:val="0000FF"/>
          </w:rPr>
          <w:t>адресной части</w:t>
        </w:r>
      </w:hyperlink>
      <w:r>
        <w:t xml:space="preserve"> формы:</w:t>
      </w:r>
    </w:p>
    <w:p w:rsidR="00191AD9" w:rsidRDefault="00191AD9">
      <w:pPr>
        <w:pStyle w:val="ConsPlusNormal"/>
        <w:ind w:firstLine="540"/>
        <w:jc w:val="both"/>
      </w:pPr>
      <w:r>
        <w:t>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(индивидуальным предпринимателям) территориальными органами Росстата;</w:t>
      </w:r>
    </w:p>
    <w:p w:rsidR="00191AD9" w:rsidRDefault="00191AD9">
      <w:pPr>
        <w:pStyle w:val="ConsPlusNormal"/>
        <w:ind w:firstLine="540"/>
        <w:jc w:val="both"/>
      </w:pPr>
      <w:r>
        <w:t>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</w:t>
      </w:r>
    </w:p>
    <w:p w:rsidR="00191AD9" w:rsidRDefault="00191AD9">
      <w:pPr>
        <w:pStyle w:val="ConsPlusNormal"/>
        <w:ind w:firstLine="540"/>
        <w:jc w:val="both"/>
      </w:pPr>
      <w:r>
        <w:lastRenderedPageBreak/>
        <w:t>код Общероссийского классификатора видов экономической деятельности (ОКВЭД).</w:t>
      </w:r>
    </w:p>
    <w:p w:rsidR="00191AD9" w:rsidRDefault="00191AD9">
      <w:pPr>
        <w:pStyle w:val="ConsPlusNormal"/>
        <w:ind w:firstLine="540"/>
        <w:jc w:val="both"/>
      </w:pPr>
      <w:r>
        <w:t>По территориально обособленным подразделениям юридического лица в поле ОКПО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191AD9" w:rsidRDefault="00191AD9">
      <w:pPr>
        <w:pStyle w:val="ConsPlusNormal"/>
        <w:ind w:firstLine="540"/>
        <w:jc w:val="both"/>
      </w:pPr>
      <w:r>
        <w:t xml:space="preserve">5. Отчет по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образовавшихся, использованных, обезвреженных, переданных другим лицам или полученных от других лиц, а также размещенных отходов, паспортов отходов I - IV класса опасности, материалов обоснования отнесения отходов к классу опасности для окружающей среды.</w:t>
      </w:r>
    </w:p>
    <w:p w:rsidR="00191AD9" w:rsidRDefault="00191AD9">
      <w:pPr>
        <w:pStyle w:val="ConsPlusNormal"/>
        <w:ind w:firstLine="540"/>
        <w:jc w:val="both"/>
      </w:pPr>
      <w:r>
        <w:t xml:space="preserve">6. При заполнении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утвержденному Приказом МПР России от 15.06.2001 N 511, в последовательности, начиная с I класса опасности по V класс опасности включительно.</w:t>
      </w:r>
    </w:p>
    <w:p w:rsidR="00191AD9" w:rsidRDefault="00191AD9">
      <w:pPr>
        <w:pStyle w:val="ConsPlusNormal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до килограмма) - для отходов I, II и III классов опасности.</w:t>
      </w:r>
    </w:p>
    <w:p w:rsidR="00191AD9" w:rsidRDefault="00191AD9">
      <w:pPr>
        <w:pStyle w:val="ConsPlusNormal"/>
        <w:ind w:firstLine="540"/>
        <w:jc w:val="both"/>
      </w:pPr>
      <w:r>
        <w:t xml:space="preserve">8. При составлении отчета по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jc w:val="center"/>
        <w:outlineLvl w:val="2"/>
      </w:pPr>
      <w:r>
        <w:t>II. Заполнение показателей формы N 2-ТП (отходы)</w:t>
      </w:r>
    </w:p>
    <w:p w:rsidR="00191AD9" w:rsidRDefault="00191AD9">
      <w:pPr>
        <w:pStyle w:val="ConsPlusNormal"/>
        <w:jc w:val="center"/>
      </w:pPr>
    </w:p>
    <w:p w:rsidR="00191AD9" w:rsidRDefault="00191AD9">
      <w:pPr>
        <w:pStyle w:val="ConsPlusNormal"/>
        <w:ind w:firstLine="540"/>
        <w:jc w:val="both"/>
      </w:pPr>
      <w:r>
        <w:t xml:space="preserve">9. В каждой заполняемой строке </w:t>
      </w:r>
      <w:hyperlink w:anchor="Par55" w:tooltip="          СВЕДЕНИЯ ОБ ОБРАЗОВАНИИ, ИСПОЛЬЗОВАНИИ, ОБЕЗВРЕЖИВАНИИ,          " w:history="1">
        <w:r>
          <w:rPr>
            <w:color w:val="0000FF"/>
          </w:rPr>
          <w:t>формы</w:t>
        </w:r>
      </w:hyperlink>
      <w:r>
        <w:t xml:space="preserve"> в графах с 1 по 15 проставляются данные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номеруются натуральными числами начиная с 1 и далее по порядку возрастания.</w:t>
      </w:r>
    </w:p>
    <w:p w:rsidR="00191AD9" w:rsidRDefault="00191AD9">
      <w:pPr>
        <w:pStyle w:val="ConsPlusNormal"/>
        <w:ind w:firstLine="540"/>
        <w:jc w:val="both"/>
      </w:pPr>
      <w:r>
        <w:t xml:space="preserve">10. В </w:t>
      </w:r>
      <w:hyperlink w:anchor="Par153" w:tooltip="Справочно указывается:" w:history="1">
        <w:r>
          <w:rPr>
            <w:color w:val="0000FF"/>
          </w:rPr>
          <w:t>справке</w:t>
        </w:r>
      </w:hyperlink>
      <w:r>
        <w:t xml:space="preserve"> формы приводится:</w:t>
      </w:r>
    </w:p>
    <w:p w:rsidR="00191AD9" w:rsidRDefault="00191AD9">
      <w:pPr>
        <w:pStyle w:val="ConsPlusNormal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191AD9" w:rsidRDefault="00191AD9">
      <w:pPr>
        <w:pStyle w:val="ConsPlusNormal"/>
        <w:ind w:firstLine="540"/>
        <w:jc w:val="both"/>
      </w:pPr>
      <w:r>
        <w:t>количество эксплуатируемых респондентом объектов захоронения отходов, не отвечающих установленным требованиям;</w:t>
      </w:r>
    </w:p>
    <w:p w:rsidR="00191AD9" w:rsidRDefault="00191AD9">
      <w:pPr>
        <w:pStyle w:val="ConsPlusNormal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191AD9" w:rsidRDefault="00191AD9">
      <w:pPr>
        <w:pStyle w:val="ConsPlusNormal"/>
        <w:ind w:firstLine="540"/>
        <w:jc w:val="both"/>
      </w:pPr>
      <w:r>
        <w:t>11. В графе А указывается номер строки.</w:t>
      </w:r>
    </w:p>
    <w:p w:rsidR="00191AD9" w:rsidRDefault="00191AD9">
      <w:pPr>
        <w:pStyle w:val="ConsPlusNormal"/>
        <w:ind w:firstLine="540"/>
        <w:jc w:val="both"/>
      </w:pPr>
      <w:r>
        <w:t>В графе Б приводится наименование видов отходов.</w:t>
      </w:r>
    </w:p>
    <w:p w:rsidR="00191AD9" w:rsidRDefault="00191AD9">
      <w:pPr>
        <w:pStyle w:val="ConsPlusNormal"/>
        <w:ind w:firstLine="540"/>
        <w:jc w:val="both"/>
      </w:pPr>
      <w:r>
        <w:t>В графе В указывается код отхода по федеральному классификационному каталогу отходов.</w:t>
      </w:r>
    </w:p>
    <w:p w:rsidR="00191AD9" w:rsidRDefault="00191AD9">
      <w:pPr>
        <w:pStyle w:val="ConsPlusNormal"/>
        <w:ind w:firstLine="540"/>
        <w:jc w:val="both"/>
      </w:pPr>
      <w:r>
        <w:t>В графе Г отражается класс опасности отхода.</w:t>
      </w:r>
    </w:p>
    <w:p w:rsidR="00191AD9" w:rsidRDefault="00191AD9">
      <w:pPr>
        <w:pStyle w:val="ConsPlusNormal"/>
        <w:ind w:firstLine="540"/>
        <w:jc w:val="both"/>
      </w:pPr>
      <w:r>
        <w:t>В графе 1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191AD9" w:rsidRDefault="00191AD9">
      <w:pPr>
        <w:pStyle w:val="ConsPlusNormal"/>
        <w:ind w:firstLine="540"/>
        <w:jc w:val="both"/>
      </w:pPr>
      <w:r>
        <w:t>В графе 2 приводится количество отходов, образовавшихся в течение отчетного года (без учета отходов, поступивших от других юридических и физических лиц).</w:t>
      </w:r>
    </w:p>
    <w:p w:rsidR="00191AD9" w:rsidRDefault="00191AD9">
      <w:pPr>
        <w:pStyle w:val="ConsPlusNormal"/>
        <w:ind w:firstLine="540"/>
        <w:jc w:val="both"/>
      </w:pPr>
      <w:r>
        <w:t>В графе 3 указывается количество отходов, поступивших к респонденту от других юридических и физических лиц.</w:t>
      </w:r>
    </w:p>
    <w:p w:rsidR="00191AD9" w:rsidRDefault="00191AD9">
      <w:pPr>
        <w:pStyle w:val="ConsPlusNormal"/>
        <w:ind w:firstLine="540"/>
        <w:jc w:val="both"/>
      </w:pPr>
      <w:r>
        <w:t>В графе 4 отражается количество отходов, поступивших в течение отчетного года по импорту из других государств.</w:t>
      </w:r>
    </w:p>
    <w:p w:rsidR="00191AD9" w:rsidRDefault="00191AD9">
      <w:pPr>
        <w:pStyle w:val="ConsPlusNormal"/>
        <w:ind w:firstLine="540"/>
        <w:jc w:val="both"/>
      </w:pPr>
      <w:r>
        <w:t>В графе 5 приводится количество отходов, использованных респондентом в течение отчетного года для получения какой-либо продукции или оказания услуг (в т.ч. для получения тепла и (или) электроэнергии).</w:t>
      </w:r>
    </w:p>
    <w:p w:rsidR="00191AD9" w:rsidRDefault="00191AD9">
      <w:pPr>
        <w:pStyle w:val="ConsPlusNormal"/>
        <w:ind w:firstLine="540"/>
        <w:jc w:val="both"/>
      </w:pPr>
      <w:r>
        <w:t>В графе 6 указывается количество отходов, полностью обезвреженных в течение отчетного года (в т.ч. на принадлежащих организации установках по сжиганию отходов без использования полученного тепла и (или) электроэнергии).</w:t>
      </w:r>
    </w:p>
    <w:p w:rsidR="00191AD9" w:rsidRDefault="00191AD9">
      <w:pPr>
        <w:pStyle w:val="ConsPlusNormal"/>
        <w:ind w:firstLine="540"/>
        <w:jc w:val="both"/>
      </w:pPr>
      <w:r>
        <w:t>В графе 7 отражается общее количество отходов, переданных в течение отчетного года другим юридическим лицам и индивидуальным предпринимателям.</w:t>
      </w:r>
    </w:p>
    <w:p w:rsidR="00191AD9" w:rsidRDefault="00191AD9">
      <w:pPr>
        <w:pStyle w:val="ConsPlusNormal"/>
        <w:ind w:firstLine="540"/>
        <w:jc w:val="both"/>
      </w:pPr>
      <w:r>
        <w:t>В графе 8 приводится количество отходов, переданных в течение отчетного года другим юридическим лицам и индивидуальным предпринимателям для использования.</w:t>
      </w:r>
    </w:p>
    <w:p w:rsidR="00191AD9" w:rsidRDefault="00191AD9">
      <w:pPr>
        <w:pStyle w:val="ConsPlusNormal"/>
        <w:ind w:firstLine="540"/>
        <w:jc w:val="both"/>
      </w:pPr>
      <w:r>
        <w:t>В графе 9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191AD9" w:rsidRDefault="00191AD9">
      <w:pPr>
        <w:pStyle w:val="ConsPlusNormal"/>
        <w:ind w:firstLine="540"/>
        <w:jc w:val="both"/>
      </w:pPr>
      <w:r>
        <w:t>В графе 10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191AD9" w:rsidRDefault="00191AD9">
      <w:pPr>
        <w:pStyle w:val="ConsPlusNormal"/>
        <w:ind w:firstLine="540"/>
        <w:jc w:val="both"/>
      </w:pPr>
      <w:r>
        <w:t>В графе 11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191AD9" w:rsidRDefault="00191AD9">
      <w:pPr>
        <w:pStyle w:val="ConsPlusNormal"/>
        <w:ind w:firstLine="540"/>
        <w:jc w:val="both"/>
      </w:pPr>
      <w:r>
        <w:lastRenderedPageBreak/>
        <w:t>В графе 12 приводится общее количество отходов, размещенных в течение отчетного года на эксплуатируемых респондентом объектах по хранению и захоронению отходов.</w:t>
      </w:r>
    </w:p>
    <w:p w:rsidR="00191AD9" w:rsidRDefault="00191AD9">
      <w:pPr>
        <w:pStyle w:val="ConsPlusNormal"/>
        <w:ind w:firstLine="540"/>
        <w:jc w:val="both"/>
      </w:pPr>
      <w:r>
        <w:t>В графе 13 отражается количество отходов, образованных и поступивших в течение отчетного года, но не использованных, не обезвреженных, не переданных юридическим лицам и индивидуальным предпринимателям, не захороненных на эксплуатируемых респондентом объектах в течение отчетного года.</w:t>
      </w:r>
    </w:p>
    <w:p w:rsidR="00191AD9" w:rsidRDefault="00191AD9">
      <w:pPr>
        <w:pStyle w:val="ConsPlusNormal"/>
        <w:ind w:firstLine="540"/>
        <w:jc w:val="both"/>
      </w:pPr>
      <w:r>
        <w:t>В графе 14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191AD9" w:rsidRDefault="00191AD9">
      <w:pPr>
        <w:pStyle w:val="ConsPlusNormal"/>
        <w:ind w:firstLine="540"/>
        <w:jc w:val="both"/>
      </w:pPr>
      <w:r>
        <w:t>В графе 15 приводится количество отходов,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организаций, за вычетом количества использованных и обезвреженных в течение отчетного года отходов, а также переданных другим организациям и размещенных на эксплуатируемых респондентом объектах захоронения отходов в течение отчетного года (гр. 1 + гр. 2 + гр. 3 - гр. 5 - гр. 6 - гр. 7 - гр. 14).</w:t>
      </w: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ind w:firstLine="540"/>
        <w:jc w:val="both"/>
      </w:pPr>
    </w:p>
    <w:p w:rsidR="00191AD9" w:rsidRDefault="00191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1AD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D9" w:rsidRDefault="00191AD9">
      <w:pPr>
        <w:spacing w:after="0" w:line="240" w:lineRule="auto"/>
      </w:pPr>
      <w:r>
        <w:separator/>
      </w:r>
    </w:p>
  </w:endnote>
  <w:endnote w:type="continuationSeparator" w:id="0">
    <w:p w:rsidR="00191AD9" w:rsidRDefault="0019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Default="00191A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Default="00191A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Default="00191A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D9" w:rsidRDefault="00191AD9">
      <w:pPr>
        <w:spacing w:after="0" w:line="240" w:lineRule="auto"/>
      </w:pPr>
      <w:r>
        <w:separator/>
      </w:r>
    </w:p>
  </w:footnote>
  <w:footnote w:type="continuationSeparator" w:id="0">
    <w:p w:rsidR="00191AD9" w:rsidRDefault="0019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Pr="00D73F53" w:rsidRDefault="00191AD9" w:rsidP="00D73F53">
    <w:pPr>
      <w:pStyle w:val="a3"/>
    </w:pPr>
    <w:r w:rsidRPr="00D73F5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Pr="00D73F53" w:rsidRDefault="00191AD9" w:rsidP="00D73F53">
    <w:pPr>
      <w:pStyle w:val="a3"/>
    </w:pPr>
    <w:r w:rsidRPr="00D73F5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9" w:rsidRPr="00D73F53" w:rsidRDefault="00191AD9" w:rsidP="00D73F53">
    <w:pPr>
      <w:pStyle w:val="a3"/>
    </w:pPr>
    <w:r w:rsidRPr="00D73F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53"/>
    <w:rsid w:val="00191AD9"/>
    <w:rsid w:val="006E016F"/>
    <w:rsid w:val="00D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64FBB-88CC-48A3-AB0A-D5A29ECC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3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3F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3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3F5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7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3F5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1918</Words>
  <Characters>18105</Characters>
  <Application>Microsoft Office Word</Application>
  <DocSecurity>2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28.01.2011 N 17"Об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</vt:lpstr>
    </vt:vector>
  </TitlesOfParts>
  <Company>КонсультантПлюс Версия 4015.00.02</Company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28.01.2011 N 17"Об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</dc:title>
  <dc:subject/>
  <dc:creator/>
  <cp:keywords/>
  <dc:description/>
  <cp:lastModifiedBy>Евгений Кувшинов</cp:lastModifiedBy>
  <cp:revision>2</cp:revision>
  <dcterms:created xsi:type="dcterms:W3CDTF">2016-09-18T14:05:00Z</dcterms:created>
  <dcterms:modified xsi:type="dcterms:W3CDTF">2016-09-18T14:05:00Z</dcterms:modified>
</cp:coreProperties>
</file>